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64691">
      <w:pPr>
        <w:bidi/>
        <w:jc w:val="right"/>
      </w:pPr>
      <w:bookmarkStart w:id="0" w:name="_GoBack"/>
      <w:bookmarkEnd w:id="0"/>
      <w:r>
        <w:drawing>
          <wp:inline distT="0" distB="0" distL="114300" distR="114300">
            <wp:extent cx="960120" cy="960120"/>
            <wp:effectExtent l="0" t="0" r="11430" b="11430"/>
            <wp:docPr id="1" name="Picture 1" descr="نشان AI Product Assist 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نشان AI Product Assist Bot"/>
                    <pic:cNvPicPr>
                      <a:picLocks noChangeAspect="1"/>
                    </pic:cNvPicPr>
                  </pic:nvPicPr>
                  <pic:blipFill>
                    <a:blip r:embed="rId8"/>
                    <a:stretch>
                      <a:fillRect/>
                    </a:stretch>
                  </pic:blipFill>
                  <pic:spPr>
                    <a:xfrm>
                      <a:off x="0" y="0"/>
                      <a:ext cx="960120" cy="960120"/>
                    </a:xfrm>
                    <a:prstGeom prst="rect">
                      <a:avLst/>
                    </a:prstGeom>
                  </pic:spPr>
                </pic:pic>
              </a:graphicData>
            </a:graphic>
          </wp:inline>
        </w:drawing>
      </w:r>
    </w:p>
    <w:p w14:paraId="79A2EAB3">
      <w:pPr>
        <w:bidi/>
        <w:spacing w:after="40"/>
        <w:jc w:val="right"/>
      </w:pPr>
      <w:r>
        <w:rPr>
          <w:rFonts w:ascii="Tahoma" w:hAnsi="Tahoma" w:cs="Tahoma"/>
          <w:b/>
          <w:color w:val="008E80"/>
          <w:sz w:val="22"/>
          <w:rtl/>
        </w:rPr>
        <w:t>بسته راه‌اندازی مشتری</w:t>
      </w:r>
    </w:p>
    <w:p w14:paraId="50EC03AE">
      <w:pPr>
        <w:pStyle w:val="36"/>
        <w:bidi/>
        <w:jc w:val="right"/>
      </w:pPr>
      <w:r>
        <w:rPr>
          <w:rFonts w:ascii="Tahoma" w:hAnsi="Tahoma" w:cs="Tahoma"/>
          <w:b/>
          <w:color w:val="0B2545"/>
          <w:sz w:val="56"/>
          <w:rtl/>
        </w:rPr>
        <w:t>راهنمای کاربری AI Product Assist Bot</w:t>
      </w:r>
    </w:p>
    <w:p w14:paraId="2731BDB3">
      <w:pPr>
        <w:pStyle w:val="34"/>
        <w:bidi/>
        <w:jc w:val="right"/>
      </w:pPr>
      <w:r>
        <w:rPr>
          <w:rFonts w:ascii="Tahoma" w:hAnsi="Tahoma" w:cs="Tahoma"/>
          <w:color w:val="5B6978"/>
          <w:sz w:val="26"/>
          <w:rtl/>
        </w:rPr>
        <w:t>راهنمای عملی مدیران و کاربران برای مجوز، اسناد، ربات‌ها، API و نگهداری</w:t>
      </w:r>
    </w:p>
    <w:p w14:paraId="3B9B4140">
      <w:pPr>
        <w:bidi/>
        <w:spacing w:after="360"/>
        <w:jc w:val="right"/>
      </w:pPr>
      <w:r>
        <w:rPr>
          <w:rFonts w:ascii="Tahoma" w:hAnsi="Tahoma" w:cs="Tahoma"/>
          <w:color w:val="5B6978"/>
          <w:sz w:val="19"/>
          <w:rtl/>
        </w:rPr>
        <w:t>نسخه ۱.۰ | ۵ مرداد ۱۴۰۵ | زبان: فارسی</w:t>
      </w:r>
    </w:p>
    <w:tbl>
      <w:tblPr>
        <w:tblStyle w:val="12"/>
        <w:tblW w:w="9360" w:type="dxa"/>
        <w:jc w:val="right"/>
        <w:tblLayout w:type="fixed"/>
        <w:tblCellMar>
          <w:top w:w="0" w:type="dxa"/>
          <w:left w:w="108" w:type="dxa"/>
          <w:bottom w:w="0" w:type="dxa"/>
          <w:right w:w="108" w:type="dxa"/>
        </w:tblCellMar>
      </w:tblPr>
      <w:tblGrid>
        <w:gridCol w:w="9360"/>
      </w:tblGrid>
      <w:tr w14:paraId="3B88F9ED">
        <w:tblPrEx>
          <w:tblCellMar>
            <w:top w:w="0" w:type="dxa"/>
            <w:left w:w="108" w:type="dxa"/>
            <w:bottom w:w="0" w:type="dxa"/>
            <w:right w:w="108" w:type="dxa"/>
          </w:tblCellMar>
        </w:tblPrEx>
        <w:trPr>
          <w:jc w:val="right"/>
        </w:trPr>
        <w:tc>
          <w:tcPr>
            <w:tcW w:w="9360" w:type="dxa"/>
            <w:shd w:val="clear" w:color="auto" w:fill="FFF4D6"/>
            <w:tcMar>
              <w:top w:w="80" w:type="dxa"/>
              <w:left w:w="120" w:type="dxa"/>
              <w:bottom w:w="80" w:type="dxa"/>
              <w:right w:w="120" w:type="dxa"/>
            </w:tcMar>
            <w:vAlign w:val="center"/>
          </w:tcPr>
          <w:p w14:paraId="6CBA4AFA">
            <w:pPr>
              <w:bidi/>
              <w:jc w:val="right"/>
            </w:pPr>
            <w:r>
              <w:rPr>
                <w:rFonts w:ascii="Tahoma" w:hAnsi="Tahoma" w:cs="Tahoma"/>
                <w:b/>
                <w:color w:val="0B2545"/>
                <w:rtl/>
              </w:rPr>
              <w:t xml:space="preserve">اصل امنیتی: </w:t>
            </w:r>
            <w:r>
              <w:rPr>
                <w:rFonts w:ascii="Tahoma" w:hAnsi="Tahoma" w:cs="Tahoma"/>
                <w:rtl/>
              </w:rPr>
              <w:t>فضای محصولات عمومی و اسناد خصوصی شرکت کاملاً جدا هستند. ربات و چت عمومی فقط محصولات عمومی را می‌بینند.</w:t>
            </w:r>
          </w:p>
        </w:tc>
      </w:tr>
    </w:tbl>
    <w:p w14:paraId="7302F2E5">
      <w:pPr>
        <w:spacing w:after="40"/>
      </w:pPr>
    </w:p>
    <w:p w14:paraId="0D004772">
      <w:pPr>
        <w:pStyle w:val="2"/>
        <w:bidi/>
        <w:jc w:val="right"/>
      </w:pPr>
      <w:r>
        <w:rPr>
          <w:rFonts w:ascii="Tahoma" w:hAnsi="Tahoma" w:cs="Tahoma"/>
          <w:b/>
          <w:color w:val="2E74B5"/>
          <w:sz w:val="32"/>
          <w:rtl/>
        </w:rPr>
        <w:t>فهرست راهنما</w:t>
      </w:r>
    </w:p>
    <w:p w14:paraId="57E56AC9">
      <w:pPr>
        <w:pStyle w:val="23"/>
        <w:bidi/>
        <w:jc w:val="right"/>
      </w:pPr>
      <w:r>
        <w:rPr>
          <w:rFonts w:ascii="Tahoma" w:hAnsi="Tahoma" w:cs="Tahoma"/>
          <w:rtl/>
        </w:rPr>
        <w:t>شروع کار، ورود و فعال‌سازی مجوز</w:t>
      </w:r>
    </w:p>
    <w:p w14:paraId="759A586A">
      <w:pPr>
        <w:pStyle w:val="23"/>
        <w:bidi/>
        <w:jc w:val="right"/>
      </w:pPr>
      <w:r>
        <w:rPr>
          <w:rFonts w:ascii="Tahoma" w:hAnsi="Tahoma" w:cs="Tahoma"/>
          <w:rtl/>
        </w:rPr>
        <w:t>شناخت صفحه‌ها و قابلیت‌های مجوزدار</w:t>
      </w:r>
    </w:p>
    <w:p w14:paraId="580B3C6E">
      <w:pPr>
        <w:pStyle w:val="23"/>
        <w:bidi/>
        <w:jc w:val="right"/>
      </w:pPr>
      <w:r>
        <w:rPr>
          <w:rFonts w:ascii="Tahoma" w:hAnsi="Tahoma" w:cs="Tahoma"/>
          <w:rtl/>
        </w:rPr>
        <w:t>بارگذاری اسناد و انتخاب فضای داده</w:t>
      </w:r>
    </w:p>
    <w:p w14:paraId="48E4798B">
      <w:pPr>
        <w:pStyle w:val="23"/>
        <w:bidi/>
        <w:jc w:val="right"/>
      </w:pPr>
      <w:r>
        <w:rPr>
          <w:rFonts w:ascii="Tahoma" w:hAnsi="Tahoma" w:cs="Tahoma"/>
          <w:rtl/>
        </w:rPr>
        <w:t>جست‌وجوی برداری، گراف و ترکیبی</w:t>
      </w:r>
    </w:p>
    <w:p w14:paraId="361B3BF2">
      <w:pPr>
        <w:pStyle w:val="23"/>
        <w:bidi/>
        <w:jc w:val="right"/>
      </w:pPr>
      <w:r>
        <w:rPr>
          <w:rFonts w:ascii="Tahoma" w:hAnsi="Tahoma" w:cs="Tahoma"/>
          <w:rtl/>
        </w:rPr>
        <w:t>ربات‌های بله، روبیکا و تلگرام</w:t>
      </w:r>
    </w:p>
    <w:p w14:paraId="300452EF">
      <w:pPr>
        <w:pStyle w:val="23"/>
        <w:bidi/>
        <w:jc w:val="right"/>
      </w:pPr>
      <w:r>
        <w:rPr>
          <w:rFonts w:ascii="Tahoma" w:hAnsi="Tahoma" w:cs="Tahoma"/>
          <w:rtl/>
        </w:rPr>
        <w:t>API، استریم، MCP و اتصال وردپرس</w:t>
      </w:r>
    </w:p>
    <w:p w14:paraId="2A60E93C">
      <w:pPr>
        <w:pStyle w:val="23"/>
        <w:bidi/>
        <w:jc w:val="right"/>
      </w:pPr>
      <w:r>
        <w:rPr>
          <w:rFonts w:ascii="Tahoma" w:hAnsi="Tahoma" w:cs="Tahoma"/>
          <w:rtl/>
        </w:rPr>
        <w:t>محدودیت مصرف، امنیت، پشتیبان‌گیری و رفع مشکل</w:t>
      </w:r>
    </w:p>
    <w:p w14:paraId="3DC15AA8">
      <w:pPr>
        <w:pStyle w:val="2"/>
        <w:bidi/>
        <w:jc w:val="right"/>
      </w:pPr>
      <w:r>
        <w:rPr>
          <w:rFonts w:ascii="Tahoma" w:hAnsi="Tahoma" w:cs="Tahoma"/>
          <w:b/>
          <w:color w:val="2E74B5"/>
          <w:sz w:val="32"/>
          <w:rtl/>
        </w:rPr>
        <w:t>۱. شروع کار و مجوز</w:t>
      </w:r>
    </w:p>
    <w:p w14:paraId="20AB9E3A">
      <w:pPr>
        <w:bidi/>
        <w:jc w:val="right"/>
      </w:pPr>
      <w:r>
        <w:rPr>
          <w:rFonts w:ascii="Tahoma" w:hAnsi="Tahoma" w:cs="Tahoma"/>
          <w:rtl/>
        </w:rPr>
        <w:t>پس از نصب، نشانی /admin را باز کنید. در اولین ورود رمز پیش‌فرض مدیر را تغییر دهید و ورود دومرحله‌ای را در محیط عملیاتی فعال کنید.</w:t>
      </w:r>
    </w:p>
    <w:p w14:paraId="4E73C848">
      <w:pPr>
        <w:pStyle w:val="29"/>
        <w:bidi/>
        <w:jc w:val="right"/>
      </w:pPr>
      <w:r>
        <w:rPr>
          <w:rFonts w:ascii="Tahoma" w:hAnsi="Tahoma" w:cs="Tahoma"/>
          <w:rtl/>
        </w:rPr>
        <w:t>از صفحه «مجوز» کد فعال‌سازی APC2 را برای مالک نرم‌افزار ارسال کنید.</w:t>
      </w:r>
    </w:p>
    <w:p w14:paraId="009ABC0E">
      <w:pPr>
        <w:pStyle w:val="29"/>
        <w:bidi/>
        <w:jc w:val="right"/>
      </w:pPr>
      <w:r>
        <w:rPr>
          <w:rFonts w:ascii="Tahoma" w:hAnsi="Tahoma" w:cs="Tahoma"/>
          <w:rtl/>
        </w:rPr>
        <w:t>فایل مجوز دریافتی را در همان صفحه بارگذاری کنید.</w:t>
      </w:r>
    </w:p>
    <w:p w14:paraId="5CA5DCC7">
      <w:pPr>
        <w:pStyle w:val="29"/>
        <w:bidi/>
        <w:jc w:val="right"/>
      </w:pPr>
      <w:r>
        <w:rPr>
          <w:rFonts w:ascii="Tahoma" w:hAnsi="Tahoma" w:cs="Tahoma"/>
          <w:rtl/>
        </w:rPr>
        <w:t>فقط صفحه‌ها و APIهای خریداری‌شده نمایش داده و اجرا می‌شوند.</w:t>
      </w:r>
    </w:p>
    <w:p w14:paraId="2CB88EF9">
      <w:pPr>
        <w:pStyle w:val="29"/>
        <w:bidi/>
        <w:jc w:val="right"/>
      </w:pPr>
      <w:r>
        <w:rPr>
          <w:rFonts w:ascii="Tahoma" w:hAnsi="Tahoma" w:cs="Tahoma"/>
          <w:rtl/>
        </w:rPr>
        <w:t>اگر قابلیت جدیدی خریداری شد، مجوز جدید را جایگزین کنید؛ برای ربات polling ممکن است راه‌اندازی مجدد لازم باشد.</w:t>
      </w:r>
    </w:p>
    <w:tbl>
      <w:tblPr>
        <w:tblStyle w:val="12"/>
        <w:tblW w:w="9360" w:type="dxa"/>
        <w:jc w:val="right"/>
        <w:tblLayout w:type="fixed"/>
        <w:tblCellMar>
          <w:top w:w="0" w:type="dxa"/>
          <w:left w:w="108" w:type="dxa"/>
          <w:bottom w:w="0" w:type="dxa"/>
          <w:right w:w="108" w:type="dxa"/>
        </w:tblCellMar>
      </w:tblPr>
      <w:tblGrid>
        <w:gridCol w:w="9360"/>
      </w:tblGrid>
      <w:tr w14:paraId="728D5549">
        <w:tblPrEx>
          <w:tblCellMar>
            <w:top w:w="0" w:type="dxa"/>
            <w:left w:w="108" w:type="dxa"/>
            <w:bottom w:w="0" w:type="dxa"/>
            <w:right w:w="108" w:type="dxa"/>
          </w:tblCellMar>
        </w:tblPrEx>
        <w:trPr>
          <w:jc w:val="right"/>
        </w:trPr>
        <w:tc>
          <w:tcPr>
            <w:tcW w:w="9360" w:type="dxa"/>
            <w:shd w:val="clear" w:color="auto" w:fill="FDECEC"/>
            <w:tcMar>
              <w:top w:w="80" w:type="dxa"/>
              <w:left w:w="120" w:type="dxa"/>
              <w:bottom w:w="80" w:type="dxa"/>
              <w:right w:w="120" w:type="dxa"/>
            </w:tcMar>
            <w:vAlign w:val="center"/>
          </w:tcPr>
          <w:p w14:paraId="1B608A04">
            <w:pPr>
              <w:bidi/>
              <w:jc w:val="right"/>
            </w:pPr>
            <w:r>
              <w:rPr>
                <w:rFonts w:ascii="Tahoma" w:hAnsi="Tahoma" w:cs="Tahoma"/>
                <w:b/>
                <w:color w:val="0B2545"/>
                <w:rtl/>
              </w:rPr>
              <w:t xml:space="preserve">مهم: </w:t>
            </w:r>
            <w:r>
              <w:rPr>
                <w:rFonts w:ascii="Tahoma" w:hAnsi="Tahoma" w:cs="Tahoma"/>
                <w:rtl/>
              </w:rPr>
              <w:t>نرم‌افزار صدور مجوز و کلید امضای خصوصی هرگز نباید روی سرور مشتری نصب یا ارسال شود.</w:t>
            </w:r>
          </w:p>
        </w:tc>
      </w:tr>
    </w:tbl>
    <w:p w14:paraId="78EB910D">
      <w:pPr>
        <w:spacing w:after="40"/>
      </w:pPr>
    </w:p>
    <w:p w14:paraId="07764A92">
      <w:pPr>
        <w:pStyle w:val="2"/>
        <w:bidi/>
        <w:jc w:val="right"/>
      </w:pPr>
      <w:r>
        <w:rPr>
          <w:rFonts w:ascii="Tahoma" w:hAnsi="Tahoma" w:cs="Tahoma"/>
          <w:b/>
          <w:color w:val="2E74B5"/>
          <w:sz w:val="32"/>
          <w:rtl/>
        </w:rPr>
        <w:t>۲. صفحه‌های پنل</w:t>
      </w:r>
    </w:p>
    <w:tbl>
      <w:tblPr>
        <w:tblStyle w:val="35"/>
        <w:tblW w:w="936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0"/>
        <w:gridCol w:w="6760"/>
      </w:tblGrid>
      <w:tr w14:paraId="3226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right"/>
        </w:trPr>
        <w:tc>
          <w:tcPr>
            <w:tcW w:w="2600" w:type="dxa"/>
            <w:shd w:val="clear" w:color="auto" w:fill="E8EEF5"/>
            <w:tcMar>
              <w:top w:w="80" w:type="dxa"/>
              <w:left w:w="120" w:type="dxa"/>
              <w:bottom w:w="80" w:type="dxa"/>
              <w:right w:w="120" w:type="dxa"/>
            </w:tcMar>
            <w:vAlign w:val="center"/>
          </w:tcPr>
          <w:p w14:paraId="0DE76D2D">
            <w:pPr>
              <w:keepNext/>
              <w:bidi/>
              <w:spacing w:after="0"/>
              <w:jc w:val="right"/>
            </w:pPr>
            <w:r>
              <w:rPr>
                <w:rFonts w:ascii="Tahoma" w:hAnsi="Tahoma" w:cs="Tahoma"/>
                <w:b/>
                <w:color w:val="0B2545"/>
                <w:sz w:val="21"/>
                <w:rtl/>
              </w:rPr>
              <w:t>بخش</w:t>
            </w:r>
          </w:p>
        </w:tc>
        <w:tc>
          <w:tcPr>
            <w:tcW w:w="6760" w:type="dxa"/>
            <w:shd w:val="clear" w:color="auto" w:fill="E8EEF5"/>
            <w:tcMar>
              <w:top w:w="80" w:type="dxa"/>
              <w:left w:w="120" w:type="dxa"/>
              <w:bottom w:w="80" w:type="dxa"/>
              <w:right w:w="120" w:type="dxa"/>
            </w:tcMar>
            <w:vAlign w:val="center"/>
          </w:tcPr>
          <w:p w14:paraId="5E57BD5A">
            <w:pPr>
              <w:keepNext/>
              <w:bidi/>
              <w:spacing w:after="0"/>
              <w:jc w:val="right"/>
            </w:pPr>
            <w:r>
              <w:rPr>
                <w:rFonts w:ascii="Tahoma" w:hAnsi="Tahoma" w:cs="Tahoma"/>
                <w:b/>
                <w:color w:val="0B2545"/>
                <w:sz w:val="21"/>
                <w:rtl/>
              </w:rPr>
              <w:t>کاربرد</w:t>
            </w:r>
          </w:p>
        </w:tc>
      </w:tr>
      <w:tr w14:paraId="2808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600" w:type="dxa"/>
            <w:tcMar>
              <w:top w:w="80" w:type="dxa"/>
              <w:left w:w="120" w:type="dxa"/>
              <w:bottom w:w="80" w:type="dxa"/>
              <w:right w:w="120" w:type="dxa"/>
            </w:tcMar>
            <w:vAlign w:val="center"/>
          </w:tcPr>
          <w:p w14:paraId="6AF08867">
            <w:pPr>
              <w:keepNext/>
              <w:bidi/>
              <w:spacing w:after="0"/>
              <w:jc w:val="right"/>
            </w:pPr>
            <w:r>
              <w:rPr>
                <w:rFonts w:ascii="Tahoma" w:hAnsi="Tahoma" w:cs="Tahoma"/>
                <w:b w:val="0"/>
                <w:sz w:val="21"/>
                <w:rtl/>
              </w:rPr>
              <w:t>نمای کلی و گزارش‌ها</w:t>
            </w:r>
          </w:p>
        </w:tc>
        <w:tc>
          <w:tcPr>
            <w:tcW w:w="6760" w:type="dxa"/>
            <w:tcMar>
              <w:top w:w="80" w:type="dxa"/>
              <w:left w:w="120" w:type="dxa"/>
              <w:bottom w:w="80" w:type="dxa"/>
              <w:right w:w="120" w:type="dxa"/>
            </w:tcMar>
            <w:vAlign w:val="center"/>
          </w:tcPr>
          <w:p w14:paraId="63C4423F">
            <w:pPr>
              <w:keepNext/>
              <w:bidi/>
              <w:spacing w:after="0"/>
              <w:jc w:val="right"/>
            </w:pPr>
            <w:r>
              <w:rPr>
                <w:rFonts w:ascii="Tahoma" w:hAnsi="Tahoma" w:cs="Tahoma"/>
                <w:b w:val="0"/>
                <w:sz w:val="21"/>
                <w:rtl/>
              </w:rPr>
              <w:t>مصرف، کیفیت پاسخ، هزینه و وضعیت سامانه</w:t>
            </w:r>
          </w:p>
        </w:tc>
      </w:tr>
      <w:tr w14:paraId="0F39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600" w:type="dxa"/>
            <w:tcMar>
              <w:top w:w="80" w:type="dxa"/>
              <w:left w:w="120" w:type="dxa"/>
              <w:bottom w:w="80" w:type="dxa"/>
              <w:right w:w="120" w:type="dxa"/>
            </w:tcMar>
            <w:vAlign w:val="center"/>
          </w:tcPr>
          <w:p w14:paraId="1DF7BE1C">
            <w:pPr>
              <w:keepNext/>
              <w:bidi/>
              <w:spacing w:after="0"/>
              <w:jc w:val="right"/>
            </w:pPr>
            <w:r>
              <w:rPr>
                <w:rFonts w:ascii="Tahoma" w:hAnsi="Tahoma" w:cs="Tahoma"/>
                <w:b w:val="0"/>
                <w:sz w:val="21"/>
                <w:rtl/>
              </w:rPr>
              <w:t>محصولات و گراف</w:t>
            </w:r>
          </w:p>
        </w:tc>
        <w:tc>
          <w:tcPr>
            <w:tcW w:w="6760" w:type="dxa"/>
            <w:tcMar>
              <w:top w:w="80" w:type="dxa"/>
              <w:left w:w="120" w:type="dxa"/>
              <w:bottom w:w="80" w:type="dxa"/>
              <w:right w:w="120" w:type="dxa"/>
            </w:tcMar>
            <w:vAlign w:val="center"/>
          </w:tcPr>
          <w:p w14:paraId="69A4C2B9">
            <w:pPr>
              <w:keepNext/>
              <w:bidi/>
              <w:spacing w:after="0"/>
              <w:jc w:val="right"/>
            </w:pPr>
            <w:r>
              <w:rPr>
                <w:rFonts w:ascii="Tahoma" w:hAnsi="Tahoma" w:cs="Tahoma"/>
                <w:b w:val="0"/>
                <w:sz w:val="21"/>
                <w:rtl/>
              </w:rPr>
              <w:t>مدیریت کاتالوگ، قیمت، موجودی و ارتباط‌ها</w:t>
            </w:r>
          </w:p>
        </w:tc>
      </w:tr>
      <w:tr w14:paraId="5752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600" w:type="dxa"/>
            <w:tcMar>
              <w:top w:w="80" w:type="dxa"/>
              <w:left w:w="120" w:type="dxa"/>
              <w:bottom w:w="80" w:type="dxa"/>
              <w:right w:w="120" w:type="dxa"/>
            </w:tcMar>
            <w:vAlign w:val="center"/>
          </w:tcPr>
          <w:p w14:paraId="72312ABE">
            <w:pPr>
              <w:keepNext/>
              <w:bidi/>
              <w:spacing w:after="0"/>
              <w:jc w:val="right"/>
            </w:pPr>
            <w:r>
              <w:rPr>
                <w:rFonts w:ascii="Tahoma" w:hAnsi="Tahoma" w:cs="Tahoma"/>
                <w:b w:val="0"/>
                <w:sz w:val="21"/>
                <w:rtl/>
              </w:rPr>
              <w:t>دانش و اتصال‌ها</w:t>
            </w:r>
          </w:p>
        </w:tc>
        <w:tc>
          <w:tcPr>
            <w:tcW w:w="6760" w:type="dxa"/>
            <w:tcMar>
              <w:top w:w="80" w:type="dxa"/>
              <w:left w:w="120" w:type="dxa"/>
              <w:bottom w:w="80" w:type="dxa"/>
              <w:right w:w="120" w:type="dxa"/>
            </w:tcMar>
            <w:vAlign w:val="center"/>
          </w:tcPr>
          <w:p w14:paraId="583CB985">
            <w:pPr>
              <w:keepNext/>
              <w:bidi/>
              <w:spacing w:after="0"/>
              <w:jc w:val="right"/>
            </w:pPr>
            <w:r>
              <w:rPr>
                <w:rFonts w:ascii="Tahoma" w:hAnsi="Tahoma" w:cs="Tahoma"/>
                <w:b w:val="0"/>
                <w:sz w:val="21"/>
                <w:rtl/>
              </w:rPr>
              <w:t>اسناد، API، MCP، ربات‌ها و محدودیت مصرف</w:t>
            </w:r>
          </w:p>
        </w:tc>
      </w:tr>
      <w:tr w14:paraId="14FE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600" w:type="dxa"/>
            <w:tcMar>
              <w:top w:w="80" w:type="dxa"/>
              <w:left w:w="120" w:type="dxa"/>
              <w:bottom w:w="80" w:type="dxa"/>
              <w:right w:w="120" w:type="dxa"/>
            </w:tcMar>
            <w:vAlign w:val="center"/>
          </w:tcPr>
          <w:p w14:paraId="3040485D">
            <w:pPr>
              <w:keepNext/>
              <w:bidi/>
              <w:spacing w:after="0"/>
              <w:jc w:val="right"/>
            </w:pPr>
            <w:r>
              <w:rPr>
                <w:rFonts w:ascii="Tahoma" w:hAnsi="Tahoma" w:cs="Tahoma"/>
                <w:b w:val="0"/>
                <w:sz w:val="21"/>
                <w:rtl/>
              </w:rPr>
              <w:t>صف پشتیبانی</w:t>
            </w:r>
          </w:p>
        </w:tc>
        <w:tc>
          <w:tcPr>
            <w:tcW w:w="6760" w:type="dxa"/>
            <w:tcMar>
              <w:top w:w="80" w:type="dxa"/>
              <w:left w:w="120" w:type="dxa"/>
              <w:bottom w:w="80" w:type="dxa"/>
              <w:right w:w="120" w:type="dxa"/>
            </w:tcMar>
            <w:vAlign w:val="center"/>
          </w:tcPr>
          <w:p w14:paraId="7DE4B3C1">
            <w:pPr>
              <w:keepNext/>
              <w:bidi/>
              <w:spacing w:after="0"/>
              <w:jc w:val="right"/>
            </w:pPr>
            <w:r>
              <w:rPr>
                <w:rFonts w:ascii="Tahoma" w:hAnsi="Tahoma" w:cs="Tahoma"/>
                <w:b w:val="0"/>
                <w:sz w:val="21"/>
                <w:rtl/>
              </w:rPr>
              <w:t>پرسش‌های بدون پاسخ و پاسخ اپراتور</w:t>
            </w:r>
          </w:p>
        </w:tc>
      </w:tr>
      <w:tr w14:paraId="4990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600" w:type="dxa"/>
            <w:tcMar>
              <w:top w:w="80" w:type="dxa"/>
              <w:left w:w="120" w:type="dxa"/>
              <w:bottom w:w="80" w:type="dxa"/>
              <w:right w:w="120" w:type="dxa"/>
            </w:tcMar>
            <w:vAlign w:val="center"/>
          </w:tcPr>
          <w:p w14:paraId="5DC109BB">
            <w:pPr>
              <w:keepNext w:val="0"/>
              <w:bidi/>
              <w:spacing w:after="0"/>
              <w:jc w:val="right"/>
            </w:pPr>
            <w:r>
              <w:rPr>
                <w:rFonts w:ascii="Tahoma" w:hAnsi="Tahoma" w:cs="Tahoma"/>
                <w:b w:val="0"/>
                <w:sz w:val="21"/>
                <w:rtl/>
              </w:rPr>
              <w:t>مجوز</w:t>
            </w:r>
          </w:p>
        </w:tc>
        <w:tc>
          <w:tcPr>
            <w:tcW w:w="6760" w:type="dxa"/>
            <w:tcMar>
              <w:top w:w="80" w:type="dxa"/>
              <w:left w:w="120" w:type="dxa"/>
              <w:bottom w:w="80" w:type="dxa"/>
              <w:right w:w="120" w:type="dxa"/>
            </w:tcMar>
            <w:vAlign w:val="center"/>
          </w:tcPr>
          <w:p w14:paraId="5A668951">
            <w:pPr>
              <w:keepNext w:val="0"/>
              <w:bidi/>
              <w:spacing w:after="0"/>
              <w:jc w:val="right"/>
            </w:pPr>
            <w:r>
              <w:rPr>
                <w:rFonts w:ascii="Tahoma" w:hAnsi="Tahoma" w:cs="Tahoma"/>
                <w:b w:val="0"/>
                <w:sz w:val="21"/>
                <w:rtl/>
              </w:rPr>
              <w:t>وضعیت اعتبار، تاریخ انقضا و قابلیت‌های فعال</w:t>
            </w:r>
          </w:p>
        </w:tc>
      </w:tr>
    </w:tbl>
    <w:p w14:paraId="0535FAB4">
      <w:pPr>
        <w:spacing w:before="80" w:after="80"/>
      </w:pPr>
    </w:p>
    <w:p w14:paraId="47C0E477">
      <w:pPr>
        <w:pStyle w:val="2"/>
        <w:bidi/>
        <w:jc w:val="right"/>
      </w:pPr>
      <w:r>
        <w:rPr>
          <w:rFonts w:ascii="Tahoma" w:hAnsi="Tahoma" w:cs="Tahoma"/>
          <w:b/>
          <w:color w:val="2E74B5"/>
          <w:sz w:val="32"/>
          <w:rtl/>
        </w:rPr>
        <w:t>۳. فضاهای داده و جلوگیری از نشت اطلاعات</w:t>
      </w:r>
    </w:p>
    <w:tbl>
      <w:tblPr>
        <w:tblStyle w:val="35"/>
        <w:tblW w:w="936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0"/>
        <w:gridCol w:w="4100"/>
        <w:gridCol w:w="3060"/>
      </w:tblGrid>
      <w:tr w14:paraId="204E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right"/>
        </w:trPr>
        <w:tc>
          <w:tcPr>
            <w:tcW w:w="2200" w:type="dxa"/>
            <w:shd w:val="clear" w:color="auto" w:fill="E8EEF5"/>
            <w:tcMar>
              <w:top w:w="80" w:type="dxa"/>
              <w:left w:w="120" w:type="dxa"/>
              <w:bottom w:w="80" w:type="dxa"/>
              <w:right w:w="120" w:type="dxa"/>
            </w:tcMar>
            <w:vAlign w:val="center"/>
          </w:tcPr>
          <w:p w14:paraId="1386CD0A">
            <w:pPr>
              <w:keepNext/>
              <w:bidi/>
              <w:spacing w:after="0"/>
              <w:jc w:val="right"/>
            </w:pPr>
            <w:r>
              <w:rPr>
                <w:rFonts w:ascii="Tahoma" w:hAnsi="Tahoma" w:cs="Tahoma"/>
                <w:b/>
                <w:color w:val="0B2545"/>
                <w:sz w:val="21"/>
                <w:rtl/>
              </w:rPr>
              <w:t>فضا</w:t>
            </w:r>
          </w:p>
        </w:tc>
        <w:tc>
          <w:tcPr>
            <w:tcW w:w="4100" w:type="dxa"/>
            <w:shd w:val="clear" w:color="auto" w:fill="E8EEF5"/>
            <w:tcMar>
              <w:top w:w="80" w:type="dxa"/>
              <w:left w:w="120" w:type="dxa"/>
              <w:bottom w:w="80" w:type="dxa"/>
              <w:right w:w="120" w:type="dxa"/>
            </w:tcMar>
            <w:vAlign w:val="center"/>
          </w:tcPr>
          <w:p w14:paraId="6C46390B">
            <w:pPr>
              <w:keepNext/>
              <w:bidi/>
              <w:spacing w:after="0"/>
              <w:jc w:val="right"/>
            </w:pPr>
            <w:r>
              <w:rPr>
                <w:rFonts w:ascii="Tahoma" w:hAnsi="Tahoma" w:cs="Tahoma"/>
                <w:b/>
                <w:color w:val="0B2545"/>
                <w:sz w:val="21"/>
                <w:rtl/>
              </w:rPr>
              <w:t>محتوا</w:t>
            </w:r>
          </w:p>
        </w:tc>
        <w:tc>
          <w:tcPr>
            <w:tcW w:w="3060" w:type="dxa"/>
            <w:shd w:val="clear" w:color="auto" w:fill="E8EEF5"/>
            <w:tcMar>
              <w:top w:w="80" w:type="dxa"/>
              <w:left w:w="120" w:type="dxa"/>
              <w:bottom w:w="80" w:type="dxa"/>
              <w:right w:w="120" w:type="dxa"/>
            </w:tcMar>
            <w:vAlign w:val="center"/>
          </w:tcPr>
          <w:p w14:paraId="342A68F7">
            <w:pPr>
              <w:keepNext/>
              <w:bidi/>
              <w:spacing w:after="0"/>
              <w:jc w:val="right"/>
            </w:pPr>
            <w:r>
              <w:rPr>
                <w:rFonts w:ascii="Tahoma" w:hAnsi="Tahoma" w:cs="Tahoma"/>
                <w:b/>
                <w:color w:val="0B2545"/>
                <w:sz w:val="21"/>
                <w:rtl/>
              </w:rPr>
              <w:t>کانال‌های مجاز</w:t>
            </w:r>
          </w:p>
        </w:tc>
      </w:tr>
      <w:tr w14:paraId="3D9A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200" w:type="dxa"/>
            <w:tcMar>
              <w:top w:w="80" w:type="dxa"/>
              <w:left w:w="120" w:type="dxa"/>
              <w:bottom w:w="80" w:type="dxa"/>
              <w:right w:w="120" w:type="dxa"/>
            </w:tcMar>
            <w:vAlign w:val="center"/>
          </w:tcPr>
          <w:p w14:paraId="00D8F0E5">
            <w:pPr>
              <w:keepNext/>
              <w:bidi/>
              <w:spacing w:after="0"/>
              <w:jc w:val="right"/>
            </w:pPr>
            <w:r>
              <w:rPr>
                <w:rFonts w:ascii="Tahoma" w:hAnsi="Tahoma" w:cs="Tahoma"/>
                <w:b w:val="0"/>
                <w:sz w:val="21"/>
                <w:rtl/>
              </w:rPr>
              <w:t>محصولات عمومی</w:t>
            </w:r>
          </w:p>
        </w:tc>
        <w:tc>
          <w:tcPr>
            <w:tcW w:w="4100" w:type="dxa"/>
            <w:tcMar>
              <w:top w:w="80" w:type="dxa"/>
              <w:left w:w="120" w:type="dxa"/>
              <w:bottom w:w="80" w:type="dxa"/>
              <w:right w:w="120" w:type="dxa"/>
            </w:tcMar>
            <w:vAlign w:val="center"/>
          </w:tcPr>
          <w:p w14:paraId="2F2DC7C3">
            <w:pPr>
              <w:keepNext/>
              <w:bidi/>
              <w:spacing w:after="0"/>
              <w:jc w:val="right"/>
            </w:pPr>
            <w:r>
              <w:rPr>
                <w:rFonts w:ascii="Tahoma" w:hAnsi="Tahoma" w:cs="Tahoma"/>
                <w:b w:val="0"/>
                <w:sz w:val="21"/>
                <w:rtl/>
              </w:rPr>
              <w:t>مشخصات، راهنما، FAQ، گارانتی و محتوای قابل نمایش به مشتری</w:t>
            </w:r>
          </w:p>
        </w:tc>
        <w:tc>
          <w:tcPr>
            <w:tcW w:w="3060" w:type="dxa"/>
            <w:tcMar>
              <w:top w:w="80" w:type="dxa"/>
              <w:left w:w="120" w:type="dxa"/>
              <w:bottom w:w="80" w:type="dxa"/>
              <w:right w:w="120" w:type="dxa"/>
            </w:tcMar>
            <w:vAlign w:val="center"/>
          </w:tcPr>
          <w:p w14:paraId="498B519C">
            <w:pPr>
              <w:keepNext/>
              <w:bidi/>
              <w:spacing w:after="0"/>
              <w:jc w:val="right"/>
            </w:pPr>
            <w:r>
              <w:rPr>
                <w:rFonts w:ascii="Tahoma" w:hAnsi="Tahoma" w:cs="Tahoma"/>
                <w:b w:val="0"/>
                <w:sz w:val="21"/>
                <w:rtl/>
              </w:rPr>
              <w:t>ربات‌ها، وب، /chat، API کلیددار و MCP</w:t>
            </w:r>
          </w:p>
        </w:tc>
      </w:tr>
      <w:tr w14:paraId="43B1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200" w:type="dxa"/>
            <w:tcMar>
              <w:top w:w="80" w:type="dxa"/>
              <w:left w:w="120" w:type="dxa"/>
              <w:bottom w:w="80" w:type="dxa"/>
              <w:right w:w="120" w:type="dxa"/>
            </w:tcMar>
            <w:vAlign w:val="center"/>
          </w:tcPr>
          <w:p w14:paraId="3EF08BB7">
            <w:pPr>
              <w:keepNext w:val="0"/>
              <w:bidi/>
              <w:spacing w:after="0"/>
              <w:jc w:val="right"/>
            </w:pPr>
            <w:r>
              <w:rPr>
                <w:rFonts w:ascii="Tahoma" w:hAnsi="Tahoma" w:cs="Tahoma"/>
                <w:b w:val="0"/>
                <w:sz w:val="21"/>
                <w:rtl/>
              </w:rPr>
              <w:t>اسناد خصوصی شرکت</w:t>
            </w:r>
          </w:p>
        </w:tc>
        <w:tc>
          <w:tcPr>
            <w:tcW w:w="4100" w:type="dxa"/>
            <w:tcMar>
              <w:top w:w="80" w:type="dxa"/>
              <w:left w:w="120" w:type="dxa"/>
              <w:bottom w:w="80" w:type="dxa"/>
              <w:right w:w="120" w:type="dxa"/>
            </w:tcMar>
            <w:vAlign w:val="center"/>
          </w:tcPr>
          <w:p w14:paraId="0E677211">
            <w:pPr>
              <w:keepNext w:val="0"/>
              <w:bidi/>
              <w:spacing w:after="0"/>
              <w:jc w:val="right"/>
            </w:pPr>
            <w:r>
              <w:rPr>
                <w:rFonts w:ascii="Tahoma" w:hAnsi="Tahoma" w:cs="Tahoma"/>
                <w:b w:val="0"/>
                <w:sz w:val="21"/>
                <w:rtl/>
              </w:rPr>
              <w:t>دستورالعمل داخلی، فرایندها و دانش سازمانی محرمانه</w:t>
            </w:r>
          </w:p>
        </w:tc>
        <w:tc>
          <w:tcPr>
            <w:tcW w:w="3060" w:type="dxa"/>
            <w:tcMar>
              <w:top w:w="80" w:type="dxa"/>
              <w:left w:w="120" w:type="dxa"/>
              <w:bottom w:w="80" w:type="dxa"/>
              <w:right w:w="120" w:type="dxa"/>
            </w:tcMar>
            <w:vAlign w:val="center"/>
          </w:tcPr>
          <w:p w14:paraId="7271866E">
            <w:pPr>
              <w:keepNext w:val="0"/>
              <w:bidi/>
              <w:spacing w:after="0"/>
              <w:jc w:val="right"/>
            </w:pPr>
            <w:r>
              <w:rPr>
                <w:rFonts w:ascii="Tahoma" w:hAnsi="Tahoma" w:cs="Tahoma"/>
                <w:b w:val="0"/>
                <w:sz w:val="21"/>
                <w:rtl/>
              </w:rPr>
              <w:t>فقط Integration API کلیددار و MCP</w:t>
            </w:r>
          </w:p>
        </w:tc>
      </w:tr>
    </w:tbl>
    <w:p w14:paraId="13F69A74">
      <w:pPr>
        <w:spacing w:before="80" w:after="80"/>
      </w:pPr>
    </w:p>
    <w:tbl>
      <w:tblPr>
        <w:tblStyle w:val="12"/>
        <w:tblW w:w="9360" w:type="dxa"/>
        <w:jc w:val="right"/>
        <w:tblLayout w:type="fixed"/>
        <w:tblCellMar>
          <w:top w:w="0" w:type="dxa"/>
          <w:left w:w="108" w:type="dxa"/>
          <w:bottom w:w="0" w:type="dxa"/>
          <w:right w:w="108" w:type="dxa"/>
        </w:tblCellMar>
      </w:tblPr>
      <w:tblGrid>
        <w:gridCol w:w="9360"/>
      </w:tblGrid>
      <w:tr w14:paraId="3D741FD2">
        <w:tblPrEx>
          <w:tblCellMar>
            <w:top w:w="0" w:type="dxa"/>
            <w:left w:w="108" w:type="dxa"/>
            <w:bottom w:w="0" w:type="dxa"/>
            <w:right w:w="108" w:type="dxa"/>
          </w:tblCellMar>
        </w:tblPrEx>
        <w:trPr>
          <w:jc w:val="right"/>
        </w:trPr>
        <w:tc>
          <w:tcPr>
            <w:tcW w:w="9360" w:type="dxa"/>
            <w:shd w:val="clear" w:color="auto" w:fill="E7F7F4"/>
            <w:tcMar>
              <w:top w:w="80" w:type="dxa"/>
              <w:left w:w="120" w:type="dxa"/>
              <w:bottom w:w="80" w:type="dxa"/>
              <w:right w:w="120" w:type="dxa"/>
            </w:tcMar>
            <w:vAlign w:val="center"/>
          </w:tcPr>
          <w:p w14:paraId="2FA17989">
            <w:pPr>
              <w:bidi/>
              <w:jc w:val="right"/>
            </w:pPr>
            <w:r>
              <w:rPr>
                <w:rFonts w:ascii="Tahoma" w:hAnsi="Tahoma" w:cs="Tahoma"/>
                <w:b/>
                <w:color w:val="0B2545"/>
                <w:rtl/>
              </w:rPr>
              <w:t xml:space="preserve">جداسازی فیزیکی: </w:t>
            </w:r>
            <w:r>
              <w:rPr>
                <w:rFonts w:ascii="Tahoma" w:hAnsi="Tahoma" w:cs="Tahoma"/>
                <w:rtl/>
              </w:rPr>
              <w:t>هر فضا ایندکس برداری و برچسب‌های Neo4j جدا دارد. انتخاب فضای خصوصی در پیام ربات یا /chat نادیده گرفته و به فضای محصول محدود می‌شود.</w:t>
            </w:r>
          </w:p>
        </w:tc>
      </w:tr>
    </w:tbl>
    <w:p w14:paraId="168B9508">
      <w:pPr>
        <w:spacing w:after="40"/>
      </w:pPr>
    </w:p>
    <w:p w14:paraId="73DBB65E">
      <w:pPr>
        <w:pStyle w:val="2"/>
        <w:bidi/>
        <w:jc w:val="right"/>
      </w:pPr>
      <w:r>
        <w:rPr>
          <w:rFonts w:ascii="Tahoma" w:hAnsi="Tahoma" w:cs="Tahoma"/>
          <w:b/>
          <w:color w:val="2E74B5"/>
          <w:sz w:val="32"/>
          <w:rtl/>
        </w:rPr>
        <w:t>۴. بارگذاری سند</w:t>
      </w:r>
    </w:p>
    <w:p w14:paraId="51275007">
      <w:pPr>
        <w:pStyle w:val="29"/>
        <w:bidi/>
        <w:jc w:val="right"/>
      </w:pPr>
      <w:r>
        <w:rPr>
          <w:rFonts w:ascii="Tahoma" w:hAnsi="Tahoma" w:cs="Tahoma"/>
          <w:rtl/>
        </w:rPr>
        <w:t>در «دانش و اتصال‌ها» ابتدا فضای داده را انتخاب کنید.</w:t>
      </w:r>
    </w:p>
    <w:p w14:paraId="713488F6">
      <w:pPr>
        <w:pStyle w:val="29"/>
        <w:bidi/>
        <w:jc w:val="right"/>
      </w:pPr>
      <w:r>
        <w:rPr>
          <w:rFonts w:ascii="Tahoma" w:hAnsi="Tahoma" w:cs="Tahoma"/>
          <w:rtl/>
        </w:rPr>
        <w:t>روش برداری، گراف یا ترکیبی را مشخص کنید.</w:t>
      </w:r>
    </w:p>
    <w:p w14:paraId="7B6A40BC">
      <w:pPr>
        <w:pStyle w:val="29"/>
        <w:bidi/>
        <w:jc w:val="right"/>
      </w:pPr>
      <w:r>
        <w:rPr>
          <w:rFonts w:ascii="Tahoma" w:hAnsi="Tahoma" w:cs="Tahoma"/>
          <w:rtl/>
        </w:rPr>
        <w:t>فایل‌های MD، TXT، PDF، DOCX یا PPTX را انتخاب کنید.</w:t>
      </w:r>
    </w:p>
    <w:p w14:paraId="33B6685A">
      <w:pPr>
        <w:pStyle w:val="29"/>
        <w:bidi/>
        <w:jc w:val="right"/>
      </w:pPr>
      <w:r>
        <w:rPr>
          <w:rFonts w:ascii="Tahoma" w:hAnsi="Tahoma" w:cs="Tahoma"/>
          <w:rtl/>
        </w:rPr>
        <w:t>نام فایل منبع است؛ بارگذاری دوباره همان نام فقط در همان فضا نسخه قبلی را جایگزین می‌کند.</w:t>
      </w:r>
    </w:p>
    <w:p w14:paraId="35B5FEB8">
      <w:pPr>
        <w:pStyle w:val="29"/>
        <w:bidi/>
        <w:jc w:val="right"/>
      </w:pPr>
      <w:r>
        <w:rPr>
          <w:rFonts w:ascii="Tahoma" w:hAnsi="Tahoma" w:cs="Tahoma"/>
          <w:rtl/>
        </w:rPr>
        <w:t>پس از پایان، تعداد بخش‌های برداری و گراف را کنترل کنید.</w:t>
      </w:r>
    </w:p>
    <w:p w14:paraId="78FC4C03">
      <w:pPr>
        <w:bidi/>
        <w:jc w:val="right"/>
      </w:pPr>
      <w:r>
        <w:rPr>
          <w:rFonts w:ascii="Tahoma" w:hAnsi="Tahoma" w:cs="Tahoma"/>
          <w:rtl/>
        </w:rPr>
        <w:t>سامانه متن را به بخش‌های حدود ۱۲۰۰ نویسه‌ای با هم‌پوشانی حدود ۱۸۰ نویسه تقسیم می‌کند. هم‌پوشانی باعث می‌شود جمله یا دستورالعملی که در مرز دو بخش قرار دارد ناقص بازیابی نشود.</w:t>
      </w:r>
    </w:p>
    <w:p w14:paraId="75FE4A13">
      <w:pPr>
        <w:pStyle w:val="2"/>
        <w:bidi/>
        <w:jc w:val="right"/>
      </w:pPr>
      <w:r>
        <w:rPr>
          <w:rFonts w:ascii="Tahoma" w:hAnsi="Tahoma" w:cs="Tahoma"/>
          <w:b/>
          <w:color w:val="2E74B5"/>
          <w:sz w:val="32"/>
          <w:rtl/>
        </w:rPr>
        <w:t>۵. انتخاب روش بازیابی</w:t>
      </w:r>
    </w:p>
    <w:tbl>
      <w:tblPr>
        <w:tblStyle w:val="35"/>
        <w:tblW w:w="936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4200"/>
        <w:gridCol w:w="3260"/>
      </w:tblGrid>
      <w:tr w14:paraId="5E0C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right"/>
        </w:trPr>
        <w:tc>
          <w:tcPr>
            <w:tcW w:w="1900" w:type="dxa"/>
            <w:shd w:val="clear" w:color="auto" w:fill="E8EEF5"/>
            <w:tcMar>
              <w:top w:w="80" w:type="dxa"/>
              <w:left w:w="120" w:type="dxa"/>
              <w:bottom w:w="80" w:type="dxa"/>
              <w:right w:w="120" w:type="dxa"/>
            </w:tcMar>
            <w:vAlign w:val="center"/>
          </w:tcPr>
          <w:p w14:paraId="677A29EE">
            <w:pPr>
              <w:keepNext/>
              <w:bidi/>
              <w:spacing w:after="0"/>
              <w:jc w:val="right"/>
            </w:pPr>
            <w:r>
              <w:rPr>
                <w:rFonts w:ascii="Tahoma" w:hAnsi="Tahoma" w:cs="Tahoma"/>
                <w:b/>
                <w:color w:val="0B2545"/>
                <w:sz w:val="21"/>
                <w:rtl/>
              </w:rPr>
              <w:t>روش</w:t>
            </w:r>
          </w:p>
        </w:tc>
        <w:tc>
          <w:tcPr>
            <w:tcW w:w="4200" w:type="dxa"/>
            <w:shd w:val="clear" w:color="auto" w:fill="E8EEF5"/>
            <w:tcMar>
              <w:top w:w="80" w:type="dxa"/>
              <w:left w:w="120" w:type="dxa"/>
              <w:bottom w:w="80" w:type="dxa"/>
              <w:right w:w="120" w:type="dxa"/>
            </w:tcMar>
            <w:vAlign w:val="center"/>
          </w:tcPr>
          <w:p w14:paraId="15FE9E65">
            <w:pPr>
              <w:keepNext/>
              <w:bidi/>
              <w:spacing w:after="0"/>
              <w:jc w:val="right"/>
            </w:pPr>
            <w:r>
              <w:rPr>
                <w:rFonts w:ascii="Tahoma" w:hAnsi="Tahoma" w:cs="Tahoma"/>
                <w:b/>
                <w:color w:val="0B2545"/>
                <w:sz w:val="21"/>
                <w:rtl/>
              </w:rPr>
              <w:t>بهترین کاربرد</w:t>
            </w:r>
          </w:p>
        </w:tc>
        <w:tc>
          <w:tcPr>
            <w:tcW w:w="3260" w:type="dxa"/>
            <w:shd w:val="clear" w:color="auto" w:fill="E8EEF5"/>
            <w:tcMar>
              <w:top w:w="80" w:type="dxa"/>
              <w:left w:w="120" w:type="dxa"/>
              <w:bottom w:w="80" w:type="dxa"/>
              <w:right w:w="120" w:type="dxa"/>
            </w:tcMar>
            <w:vAlign w:val="center"/>
          </w:tcPr>
          <w:p w14:paraId="2EE22CA6">
            <w:pPr>
              <w:keepNext/>
              <w:bidi/>
              <w:spacing w:after="0"/>
              <w:jc w:val="right"/>
            </w:pPr>
            <w:r>
              <w:rPr>
                <w:rFonts w:ascii="Tahoma" w:hAnsi="Tahoma" w:cs="Tahoma"/>
                <w:b/>
                <w:color w:val="0B2545"/>
                <w:sz w:val="21"/>
                <w:rtl/>
              </w:rPr>
              <w:t>نکته</w:t>
            </w:r>
          </w:p>
        </w:tc>
      </w:tr>
      <w:tr w14:paraId="1761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1900" w:type="dxa"/>
            <w:tcMar>
              <w:top w:w="80" w:type="dxa"/>
              <w:left w:w="120" w:type="dxa"/>
              <w:bottom w:w="80" w:type="dxa"/>
              <w:right w:w="120" w:type="dxa"/>
            </w:tcMar>
            <w:vAlign w:val="center"/>
          </w:tcPr>
          <w:p w14:paraId="6B10CD4A">
            <w:pPr>
              <w:keepNext/>
              <w:bidi/>
              <w:spacing w:after="0"/>
              <w:jc w:val="right"/>
            </w:pPr>
            <w:r>
              <w:rPr>
                <w:rFonts w:ascii="Tahoma" w:hAnsi="Tahoma" w:cs="Tahoma"/>
                <w:b w:val="0"/>
                <w:sz w:val="21"/>
                <w:rtl/>
              </w:rPr>
              <w:t>برداری</w:t>
            </w:r>
          </w:p>
        </w:tc>
        <w:tc>
          <w:tcPr>
            <w:tcW w:w="4200" w:type="dxa"/>
            <w:tcMar>
              <w:top w:w="80" w:type="dxa"/>
              <w:left w:w="120" w:type="dxa"/>
              <w:bottom w:w="80" w:type="dxa"/>
              <w:right w:w="120" w:type="dxa"/>
            </w:tcMar>
            <w:vAlign w:val="center"/>
          </w:tcPr>
          <w:p w14:paraId="411AB56C">
            <w:pPr>
              <w:keepNext/>
              <w:bidi/>
              <w:spacing w:after="0"/>
              <w:jc w:val="right"/>
            </w:pPr>
            <w:r>
              <w:rPr>
                <w:rFonts w:ascii="Tahoma" w:hAnsi="Tahoma" w:cs="Tahoma"/>
                <w:b w:val="0"/>
                <w:sz w:val="21"/>
                <w:rtl/>
              </w:rPr>
              <w:t>پرسش‌های معنایی و عبارت‌های متفاوت با معنی یکسان</w:t>
            </w:r>
          </w:p>
        </w:tc>
        <w:tc>
          <w:tcPr>
            <w:tcW w:w="3260" w:type="dxa"/>
            <w:tcMar>
              <w:top w:w="80" w:type="dxa"/>
              <w:left w:w="120" w:type="dxa"/>
              <w:bottom w:w="80" w:type="dxa"/>
              <w:right w:w="120" w:type="dxa"/>
            </w:tcMar>
            <w:vAlign w:val="center"/>
          </w:tcPr>
          <w:p w14:paraId="5C88E76E">
            <w:pPr>
              <w:keepNext/>
              <w:bidi/>
              <w:spacing w:after="0"/>
              <w:jc w:val="right"/>
            </w:pPr>
            <w:r>
              <w:rPr>
                <w:rFonts w:ascii="Tahoma" w:hAnsi="Tahoma" w:cs="Tahoma"/>
                <w:b w:val="0"/>
                <w:sz w:val="21"/>
                <w:rtl/>
              </w:rPr>
              <w:t>نیازمند مدل embedding</w:t>
            </w:r>
          </w:p>
        </w:tc>
      </w:tr>
      <w:tr w14:paraId="0213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1900" w:type="dxa"/>
            <w:tcMar>
              <w:top w:w="80" w:type="dxa"/>
              <w:left w:w="120" w:type="dxa"/>
              <w:bottom w:w="80" w:type="dxa"/>
              <w:right w:w="120" w:type="dxa"/>
            </w:tcMar>
            <w:vAlign w:val="center"/>
          </w:tcPr>
          <w:p w14:paraId="56978BBD">
            <w:pPr>
              <w:keepNext/>
              <w:bidi/>
              <w:spacing w:after="0"/>
              <w:jc w:val="right"/>
            </w:pPr>
            <w:r>
              <w:rPr>
                <w:rFonts w:ascii="Tahoma" w:hAnsi="Tahoma" w:cs="Tahoma"/>
                <w:b w:val="0"/>
                <w:sz w:val="21"/>
                <w:rtl/>
              </w:rPr>
              <w:t>گراف</w:t>
            </w:r>
          </w:p>
        </w:tc>
        <w:tc>
          <w:tcPr>
            <w:tcW w:w="4200" w:type="dxa"/>
            <w:tcMar>
              <w:top w:w="80" w:type="dxa"/>
              <w:left w:w="120" w:type="dxa"/>
              <w:bottom w:w="80" w:type="dxa"/>
              <w:right w:w="120" w:type="dxa"/>
            </w:tcMar>
            <w:vAlign w:val="center"/>
          </w:tcPr>
          <w:p w14:paraId="44DEEBB1">
            <w:pPr>
              <w:keepNext/>
              <w:bidi/>
              <w:spacing w:after="0"/>
              <w:jc w:val="right"/>
            </w:pPr>
            <w:r>
              <w:rPr>
                <w:rFonts w:ascii="Tahoma" w:hAnsi="Tahoma" w:cs="Tahoma"/>
                <w:b w:val="0"/>
                <w:sz w:val="21"/>
                <w:rtl/>
              </w:rPr>
              <w:t>واژه‌ها، ترتیب سند و ارتباط‌های صریح</w:t>
            </w:r>
          </w:p>
        </w:tc>
        <w:tc>
          <w:tcPr>
            <w:tcW w:w="3260" w:type="dxa"/>
            <w:tcMar>
              <w:top w:w="80" w:type="dxa"/>
              <w:left w:w="120" w:type="dxa"/>
              <w:bottom w:w="80" w:type="dxa"/>
              <w:right w:w="120" w:type="dxa"/>
            </w:tcMar>
            <w:vAlign w:val="center"/>
          </w:tcPr>
          <w:p w14:paraId="312E3165">
            <w:pPr>
              <w:keepNext/>
              <w:bidi/>
              <w:spacing w:after="0"/>
              <w:jc w:val="right"/>
            </w:pPr>
            <w:r>
              <w:rPr>
                <w:rFonts w:ascii="Tahoma" w:hAnsi="Tahoma" w:cs="Tahoma"/>
                <w:b w:val="0"/>
                <w:sz w:val="21"/>
                <w:rtl/>
              </w:rPr>
              <w:t>بدون جست‌وجوی معنایی</w:t>
            </w:r>
          </w:p>
        </w:tc>
      </w:tr>
      <w:tr w14:paraId="35F8A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1900" w:type="dxa"/>
            <w:tcMar>
              <w:top w:w="80" w:type="dxa"/>
              <w:left w:w="120" w:type="dxa"/>
              <w:bottom w:w="80" w:type="dxa"/>
              <w:right w:w="120" w:type="dxa"/>
            </w:tcMar>
            <w:vAlign w:val="center"/>
          </w:tcPr>
          <w:p w14:paraId="187E8EB0">
            <w:pPr>
              <w:keepNext w:val="0"/>
              <w:bidi/>
              <w:spacing w:after="0"/>
              <w:jc w:val="right"/>
            </w:pPr>
            <w:r>
              <w:rPr>
                <w:rFonts w:ascii="Tahoma" w:hAnsi="Tahoma" w:cs="Tahoma"/>
                <w:b w:val="0"/>
                <w:sz w:val="21"/>
                <w:rtl/>
              </w:rPr>
              <w:t>ترکیبی</w:t>
            </w:r>
          </w:p>
        </w:tc>
        <w:tc>
          <w:tcPr>
            <w:tcW w:w="4200" w:type="dxa"/>
            <w:tcMar>
              <w:top w:w="80" w:type="dxa"/>
              <w:left w:w="120" w:type="dxa"/>
              <w:bottom w:w="80" w:type="dxa"/>
              <w:right w:w="120" w:type="dxa"/>
            </w:tcMar>
            <w:vAlign w:val="center"/>
          </w:tcPr>
          <w:p w14:paraId="1C9E0A14">
            <w:pPr>
              <w:keepNext w:val="0"/>
              <w:bidi/>
              <w:spacing w:after="0"/>
              <w:jc w:val="right"/>
            </w:pPr>
            <w:r>
              <w:rPr>
                <w:rFonts w:ascii="Tahoma" w:hAnsi="Tahoma" w:cs="Tahoma"/>
                <w:b w:val="0"/>
                <w:sz w:val="21"/>
                <w:rtl/>
              </w:rPr>
              <w:t>بیشترین پوشش برای استفاده عمومی</w:t>
            </w:r>
          </w:p>
        </w:tc>
        <w:tc>
          <w:tcPr>
            <w:tcW w:w="3260" w:type="dxa"/>
            <w:tcMar>
              <w:top w:w="80" w:type="dxa"/>
              <w:left w:w="120" w:type="dxa"/>
              <w:bottom w:w="80" w:type="dxa"/>
              <w:right w:w="120" w:type="dxa"/>
            </w:tcMar>
            <w:vAlign w:val="center"/>
          </w:tcPr>
          <w:p w14:paraId="7A587405">
            <w:pPr>
              <w:keepNext w:val="0"/>
              <w:bidi/>
              <w:spacing w:after="0"/>
              <w:jc w:val="right"/>
            </w:pPr>
            <w:r>
              <w:rPr>
                <w:rFonts w:ascii="Tahoma" w:hAnsi="Tahoma" w:cs="Tahoma"/>
                <w:b w:val="0"/>
                <w:sz w:val="21"/>
                <w:rtl/>
              </w:rPr>
              <w:t>نتایج تکراری حذف و امتیازها ترکیب می‌شوند</w:t>
            </w:r>
          </w:p>
        </w:tc>
      </w:tr>
    </w:tbl>
    <w:p w14:paraId="51F6C17F">
      <w:pPr>
        <w:spacing w:before="80" w:after="80"/>
      </w:pPr>
    </w:p>
    <w:p w14:paraId="2699F778">
      <w:pPr>
        <w:pStyle w:val="2"/>
        <w:bidi/>
        <w:jc w:val="right"/>
      </w:pPr>
      <w:r>
        <w:rPr>
          <w:rFonts w:ascii="Tahoma" w:hAnsi="Tahoma" w:cs="Tahoma"/>
          <w:b/>
          <w:color w:val="2E74B5"/>
          <w:sz w:val="32"/>
          <w:rtl/>
        </w:rPr>
        <w:t>۶. ربات‌ها</w:t>
      </w:r>
    </w:p>
    <w:p w14:paraId="11E5AD10">
      <w:pPr>
        <w:bidi/>
        <w:jc w:val="right"/>
      </w:pPr>
      <w:r>
        <w:rPr>
          <w:rFonts w:ascii="Tahoma" w:hAnsi="Tahoma" w:cs="Tahoma"/>
          <w:rtl/>
        </w:rPr>
        <w:t>توکن ربات در پنل به‌صورت AES-256-GCM رمز می‌شود و هیچ‌گاه دوباره نمایش داده نمی‌شود. ربات‌ها مستقل از متن درخواست همیشه در فضای محصولات عمومی جست‌وجو می‌کنند.</w:t>
      </w:r>
    </w:p>
    <w:p w14:paraId="5E47B635">
      <w:pPr>
        <w:pStyle w:val="23"/>
        <w:bidi/>
        <w:jc w:val="right"/>
      </w:pPr>
      <w:r>
        <w:rPr>
          <w:rFonts w:ascii="Tahoma" w:hAnsi="Tahoma" w:cs="Tahoma"/>
          <w:rtl/>
        </w:rPr>
        <w:t>توکن بله، روبیکا یا تلگرام را وارد و کانال را فعال کنید.</w:t>
      </w:r>
    </w:p>
    <w:p w14:paraId="7A9D49E1">
      <w:pPr>
        <w:pStyle w:val="23"/>
        <w:bidi/>
        <w:jc w:val="right"/>
      </w:pPr>
      <w:r>
        <w:rPr>
          <w:rFonts w:ascii="Tahoma" w:hAnsi="Tahoma" w:cs="Tahoma"/>
          <w:rtl/>
        </w:rPr>
        <w:t>برای polling سرویس ربات را یک‌بار راه‌اندازی مجدد کنید.</w:t>
      </w:r>
    </w:p>
    <w:p w14:paraId="2071532B">
      <w:pPr>
        <w:pStyle w:val="23"/>
        <w:bidi/>
        <w:jc w:val="right"/>
      </w:pPr>
      <w:r>
        <w:rPr>
          <w:rFonts w:ascii="Tahoma" w:hAnsi="Tahoma" w:cs="Tahoma"/>
          <w:rtl/>
        </w:rPr>
        <w:t>برای webhook، HTTPS و secret معتبر تنظیم کنید.</w:t>
      </w:r>
    </w:p>
    <w:p w14:paraId="50D0E061">
      <w:pPr>
        <w:pStyle w:val="23"/>
        <w:bidi/>
        <w:jc w:val="right"/>
      </w:pPr>
      <w:r>
        <w:rPr>
          <w:rFonts w:ascii="Tahoma" w:hAnsi="Tahoma" w:cs="Tahoma"/>
          <w:rtl/>
        </w:rPr>
        <w:t>پاسخ بدون منبع معتبر به‌عنوان مستند علامت‌گذاری نمی‌شود و می‌تواند به پشتیبانی ارجاع شود.</w:t>
      </w:r>
    </w:p>
    <w:p w14:paraId="54272862">
      <w:pPr>
        <w:pStyle w:val="2"/>
        <w:bidi/>
        <w:jc w:val="right"/>
      </w:pPr>
      <w:r>
        <w:rPr>
          <w:rFonts w:ascii="Tahoma" w:hAnsi="Tahoma" w:cs="Tahoma"/>
          <w:b/>
          <w:color w:val="2E74B5"/>
          <w:sz w:val="32"/>
          <w:rtl/>
        </w:rPr>
        <w:t>۷. API و استریم</w:t>
      </w:r>
    </w:p>
    <w:tbl>
      <w:tblPr>
        <w:tblStyle w:val="35"/>
        <w:tblW w:w="936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0"/>
        <w:gridCol w:w="6060"/>
      </w:tblGrid>
      <w:tr w14:paraId="1608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right"/>
        </w:trPr>
        <w:tc>
          <w:tcPr>
            <w:tcW w:w="3300" w:type="dxa"/>
            <w:shd w:val="clear" w:color="auto" w:fill="E8EEF5"/>
            <w:tcMar>
              <w:top w:w="80" w:type="dxa"/>
              <w:left w:w="120" w:type="dxa"/>
              <w:bottom w:w="80" w:type="dxa"/>
              <w:right w:w="120" w:type="dxa"/>
            </w:tcMar>
            <w:vAlign w:val="center"/>
          </w:tcPr>
          <w:p w14:paraId="3127CA51">
            <w:pPr>
              <w:keepNext/>
              <w:bidi/>
              <w:spacing w:after="0"/>
              <w:jc w:val="right"/>
            </w:pPr>
            <w:r>
              <w:rPr>
                <w:rFonts w:ascii="Tahoma" w:hAnsi="Tahoma" w:cs="Tahoma"/>
                <w:b/>
                <w:color w:val="0B2545"/>
                <w:sz w:val="21"/>
                <w:rtl/>
              </w:rPr>
              <w:t>مسیر</w:t>
            </w:r>
          </w:p>
        </w:tc>
        <w:tc>
          <w:tcPr>
            <w:tcW w:w="6060" w:type="dxa"/>
            <w:shd w:val="clear" w:color="auto" w:fill="E8EEF5"/>
            <w:tcMar>
              <w:top w:w="80" w:type="dxa"/>
              <w:left w:w="120" w:type="dxa"/>
              <w:bottom w:w="80" w:type="dxa"/>
              <w:right w:w="120" w:type="dxa"/>
            </w:tcMar>
            <w:vAlign w:val="center"/>
          </w:tcPr>
          <w:p w14:paraId="0D60CA0F">
            <w:pPr>
              <w:keepNext/>
              <w:bidi/>
              <w:spacing w:after="0"/>
              <w:jc w:val="right"/>
            </w:pPr>
            <w:r>
              <w:rPr>
                <w:rFonts w:ascii="Tahoma" w:hAnsi="Tahoma" w:cs="Tahoma"/>
                <w:b/>
                <w:color w:val="0B2545"/>
                <w:sz w:val="21"/>
                <w:rtl/>
              </w:rPr>
              <w:t>کاربرد</w:t>
            </w:r>
          </w:p>
        </w:tc>
      </w:tr>
      <w:tr w14:paraId="08AD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3300" w:type="dxa"/>
            <w:tcMar>
              <w:top w:w="80" w:type="dxa"/>
              <w:left w:w="120" w:type="dxa"/>
              <w:bottom w:w="80" w:type="dxa"/>
              <w:right w:w="120" w:type="dxa"/>
            </w:tcMar>
            <w:vAlign w:val="center"/>
          </w:tcPr>
          <w:p w14:paraId="6AD98DE2">
            <w:pPr>
              <w:keepNext/>
              <w:bidi/>
              <w:spacing w:after="0"/>
              <w:jc w:val="right"/>
            </w:pPr>
            <w:r>
              <w:rPr>
                <w:rFonts w:ascii="Tahoma" w:hAnsi="Tahoma" w:cs="Tahoma"/>
                <w:b w:val="0"/>
                <w:sz w:val="21"/>
                <w:rtl/>
              </w:rPr>
              <w:t>/integrations/v1/chat</w:t>
            </w:r>
          </w:p>
        </w:tc>
        <w:tc>
          <w:tcPr>
            <w:tcW w:w="6060" w:type="dxa"/>
            <w:tcMar>
              <w:top w:w="80" w:type="dxa"/>
              <w:left w:w="120" w:type="dxa"/>
              <w:bottom w:w="80" w:type="dxa"/>
              <w:right w:w="120" w:type="dxa"/>
            </w:tcMar>
            <w:vAlign w:val="center"/>
          </w:tcPr>
          <w:p w14:paraId="4CEC154A">
            <w:pPr>
              <w:keepNext/>
              <w:bidi/>
              <w:spacing w:after="0"/>
              <w:jc w:val="right"/>
            </w:pPr>
            <w:r>
              <w:rPr>
                <w:rFonts w:ascii="Tahoma" w:hAnsi="Tahoma" w:cs="Tahoma"/>
                <w:b w:val="0"/>
                <w:sz w:val="21"/>
                <w:rtl/>
              </w:rPr>
              <w:t>پاسخ کامل JSON و منابع</w:t>
            </w:r>
          </w:p>
        </w:tc>
      </w:tr>
      <w:tr w14:paraId="4D73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3300" w:type="dxa"/>
            <w:tcMar>
              <w:top w:w="80" w:type="dxa"/>
              <w:left w:w="120" w:type="dxa"/>
              <w:bottom w:w="80" w:type="dxa"/>
              <w:right w:w="120" w:type="dxa"/>
            </w:tcMar>
            <w:vAlign w:val="center"/>
          </w:tcPr>
          <w:p w14:paraId="04DA15C3">
            <w:pPr>
              <w:keepNext/>
              <w:bidi/>
              <w:spacing w:after="0"/>
              <w:jc w:val="right"/>
            </w:pPr>
            <w:r>
              <w:rPr>
                <w:rFonts w:ascii="Tahoma" w:hAnsi="Tahoma" w:cs="Tahoma"/>
                <w:b w:val="0"/>
                <w:sz w:val="21"/>
                <w:rtl/>
              </w:rPr>
              <w:t>/integrations/v1/chat/stream</w:t>
            </w:r>
          </w:p>
        </w:tc>
        <w:tc>
          <w:tcPr>
            <w:tcW w:w="6060" w:type="dxa"/>
            <w:tcMar>
              <w:top w:w="80" w:type="dxa"/>
              <w:left w:w="120" w:type="dxa"/>
              <w:bottom w:w="80" w:type="dxa"/>
              <w:right w:w="120" w:type="dxa"/>
            </w:tcMar>
            <w:vAlign w:val="center"/>
          </w:tcPr>
          <w:p w14:paraId="568FD8CD">
            <w:pPr>
              <w:keepNext/>
              <w:bidi/>
              <w:spacing w:after="0"/>
              <w:jc w:val="right"/>
            </w:pPr>
            <w:r>
              <w:rPr>
                <w:rFonts w:ascii="Tahoma" w:hAnsi="Tahoma" w:cs="Tahoma"/>
                <w:b w:val="0"/>
                <w:sz w:val="21"/>
                <w:rtl/>
              </w:rPr>
              <w:t>رویدادهای SSE شامل meta، delta، result و done</w:t>
            </w:r>
          </w:p>
        </w:tc>
      </w:tr>
      <w:tr w14:paraId="2D5D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3300" w:type="dxa"/>
            <w:tcMar>
              <w:top w:w="80" w:type="dxa"/>
              <w:left w:w="120" w:type="dxa"/>
              <w:bottom w:w="80" w:type="dxa"/>
              <w:right w:w="120" w:type="dxa"/>
            </w:tcMar>
            <w:vAlign w:val="center"/>
          </w:tcPr>
          <w:p w14:paraId="0DED36BB">
            <w:pPr>
              <w:keepNext/>
              <w:bidi/>
              <w:spacing w:after="0"/>
              <w:jc w:val="right"/>
            </w:pPr>
            <w:r>
              <w:rPr>
                <w:rFonts w:ascii="Tahoma" w:hAnsi="Tahoma" w:cs="Tahoma"/>
                <w:b w:val="0"/>
                <w:sz w:val="21"/>
                <w:rtl/>
              </w:rPr>
              <w:t>/integrations/v1/mcp</w:t>
            </w:r>
          </w:p>
        </w:tc>
        <w:tc>
          <w:tcPr>
            <w:tcW w:w="6060" w:type="dxa"/>
            <w:tcMar>
              <w:top w:w="80" w:type="dxa"/>
              <w:left w:w="120" w:type="dxa"/>
              <w:bottom w:w="80" w:type="dxa"/>
              <w:right w:w="120" w:type="dxa"/>
            </w:tcMar>
            <w:vAlign w:val="center"/>
          </w:tcPr>
          <w:p w14:paraId="596B62D2">
            <w:pPr>
              <w:keepNext/>
              <w:bidi/>
              <w:spacing w:after="0"/>
              <w:jc w:val="right"/>
            </w:pPr>
            <w:r>
              <w:rPr>
                <w:rFonts w:ascii="Tahoma" w:hAnsi="Tahoma" w:cs="Tahoma"/>
                <w:b w:val="0"/>
                <w:sz w:val="21"/>
                <w:rtl/>
              </w:rPr>
              <w:t>ابزارهای ask_knowledge و search_knowledge</w:t>
            </w:r>
          </w:p>
        </w:tc>
      </w:tr>
      <w:tr w14:paraId="20FB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3300" w:type="dxa"/>
            <w:tcMar>
              <w:top w:w="80" w:type="dxa"/>
              <w:left w:w="120" w:type="dxa"/>
              <w:bottom w:w="80" w:type="dxa"/>
              <w:right w:w="120" w:type="dxa"/>
            </w:tcMar>
            <w:vAlign w:val="center"/>
          </w:tcPr>
          <w:p w14:paraId="49DFCACE">
            <w:pPr>
              <w:keepNext w:val="0"/>
              <w:bidi/>
              <w:spacing w:after="0"/>
              <w:jc w:val="right"/>
            </w:pPr>
            <w:r>
              <w:rPr>
                <w:rFonts w:ascii="Tahoma" w:hAnsi="Tahoma" w:cs="Tahoma"/>
                <w:b w:val="0"/>
                <w:sz w:val="21"/>
                <w:rtl/>
              </w:rPr>
              <w:t>/integrations/v1/status</w:t>
            </w:r>
          </w:p>
        </w:tc>
        <w:tc>
          <w:tcPr>
            <w:tcW w:w="6060" w:type="dxa"/>
            <w:tcMar>
              <w:top w:w="80" w:type="dxa"/>
              <w:left w:w="120" w:type="dxa"/>
              <w:bottom w:w="80" w:type="dxa"/>
              <w:right w:w="120" w:type="dxa"/>
            </w:tcMar>
            <w:vAlign w:val="center"/>
          </w:tcPr>
          <w:p w14:paraId="35D8C664">
            <w:pPr>
              <w:keepNext w:val="0"/>
              <w:bidi/>
              <w:spacing w:after="0"/>
              <w:jc w:val="right"/>
            </w:pPr>
            <w:r>
              <w:rPr>
                <w:rFonts w:ascii="Tahoma" w:hAnsi="Tahoma" w:cs="Tahoma"/>
                <w:b w:val="0"/>
                <w:sz w:val="21"/>
                <w:rtl/>
              </w:rPr>
              <w:t>بررسی حداقلی وضعیت قابلیت‌ها</w:t>
            </w:r>
          </w:p>
        </w:tc>
      </w:tr>
    </w:tbl>
    <w:p w14:paraId="0C5C5754">
      <w:pPr>
        <w:spacing w:before="80" w:after="80"/>
      </w:pPr>
    </w:p>
    <w:tbl>
      <w:tblPr>
        <w:tblStyle w:val="12"/>
        <w:tblW w:w="9360" w:type="dxa"/>
        <w:jc w:val="right"/>
        <w:tblLayout w:type="fixed"/>
        <w:tblCellMar>
          <w:top w:w="0" w:type="dxa"/>
          <w:left w:w="108" w:type="dxa"/>
          <w:bottom w:w="0" w:type="dxa"/>
          <w:right w:w="108" w:type="dxa"/>
        </w:tblCellMar>
      </w:tblPr>
      <w:tblGrid>
        <w:gridCol w:w="9360"/>
      </w:tblGrid>
      <w:tr w14:paraId="6424083A">
        <w:tblPrEx>
          <w:tblCellMar>
            <w:top w:w="0" w:type="dxa"/>
            <w:left w:w="108" w:type="dxa"/>
            <w:bottom w:w="0" w:type="dxa"/>
            <w:right w:w="108" w:type="dxa"/>
          </w:tblCellMar>
        </w:tblPrEx>
        <w:trPr>
          <w:jc w:val="right"/>
        </w:trPr>
        <w:tc>
          <w:tcPr>
            <w:tcW w:w="9360" w:type="dxa"/>
            <w:shd w:val="clear" w:color="auto" w:fill="FFF4D6"/>
            <w:tcMar>
              <w:top w:w="80" w:type="dxa"/>
              <w:left w:w="120" w:type="dxa"/>
              <w:bottom w:w="80" w:type="dxa"/>
              <w:right w:w="120" w:type="dxa"/>
            </w:tcMar>
            <w:vAlign w:val="center"/>
          </w:tcPr>
          <w:p w14:paraId="6C1D4341">
            <w:pPr>
              <w:bidi/>
              <w:jc w:val="right"/>
            </w:pPr>
            <w:r>
              <w:rPr>
                <w:rFonts w:ascii="Tahoma" w:hAnsi="Tahoma" w:cs="Tahoma"/>
                <w:b/>
                <w:color w:val="0B2545"/>
                <w:rtl/>
              </w:rPr>
              <w:t xml:space="preserve">کلید API: </w:t>
            </w:r>
            <w:r>
              <w:rPr>
                <w:rFonts w:ascii="Tahoma" w:hAnsi="Tahoma" w:cs="Tahoma"/>
                <w:rtl/>
              </w:rPr>
              <w:t>کلید فقط یک‌بار نمایش داده می‌شود. فقط hash آن ذخیره می‌شود. کلید را در JavaScript، اپ موبایل یا shortcode وردپرس قرار ندهید.</w:t>
            </w:r>
          </w:p>
        </w:tc>
      </w:tr>
    </w:tbl>
    <w:p w14:paraId="07AB95AB">
      <w:pPr>
        <w:spacing w:after="40"/>
      </w:pPr>
    </w:p>
    <w:p w14:paraId="19599671">
      <w:pPr>
        <w:pStyle w:val="2"/>
        <w:bidi/>
        <w:jc w:val="right"/>
      </w:pPr>
      <w:r>
        <w:rPr>
          <w:rFonts w:ascii="Tahoma" w:hAnsi="Tahoma" w:cs="Tahoma"/>
          <w:b/>
          <w:color w:val="2E74B5"/>
          <w:sz w:val="32"/>
          <w:rtl/>
        </w:rPr>
        <w:t>۸. وردپرس و وب‌سایت</w:t>
      </w:r>
    </w:p>
    <w:p w14:paraId="5C13F482">
      <w:pPr>
        <w:pStyle w:val="23"/>
        <w:bidi/>
        <w:jc w:val="right"/>
      </w:pPr>
      <w:r>
        <w:rPr>
          <w:rFonts w:ascii="Tahoma" w:hAnsi="Tahoma" w:cs="Tahoma"/>
          <w:rtl/>
        </w:rPr>
        <w:t>برای راه‌اندازی سریع، iframe صفحه /assist را از پنل کپی کنید.</w:t>
      </w:r>
    </w:p>
    <w:p w14:paraId="0D1EBDA7">
      <w:pPr>
        <w:pStyle w:val="23"/>
        <w:bidi/>
        <w:jc w:val="right"/>
      </w:pPr>
      <w:r>
        <w:rPr>
          <w:rFonts w:ascii="Tahoma" w:hAnsi="Tahoma" w:cs="Tahoma"/>
          <w:rtl/>
        </w:rPr>
        <w:t>برای UI سفارشی، درخواست را از backend وردپرس به Integration API پراکسی کنید.</w:t>
      </w:r>
    </w:p>
    <w:p w14:paraId="43024920">
      <w:pPr>
        <w:pStyle w:val="23"/>
        <w:bidi/>
        <w:jc w:val="right"/>
      </w:pPr>
      <w:r>
        <w:rPr>
          <w:rFonts w:ascii="Tahoma" w:hAnsi="Tahoma" w:cs="Tahoma"/>
          <w:rtl/>
        </w:rPr>
        <w:t>Origin دقیق HTTPS را ثبت کنید؛ wildcard و URL دارای path پذیرفته نمی‌شود.</w:t>
      </w:r>
    </w:p>
    <w:p w14:paraId="15A710D1">
      <w:pPr>
        <w:pStyle w:val="23"/>
        <w:bidi/>
        <w:jc w:val="right"/>
      </w:pPr>
      <w:r>
        <w:rPr>
          <w:rFonts w:ascii="Tahoma" w:hAnsi="Tahoma" w:cs="Tahoma"/>
          <w:rtl/>
        </w:rPr>
        <w:t>شناسه session/user پایدار بفرستید تا تاریخچه و محدودیت روزانه درست اعمال شود.</w:t>
      </w:r>
    </w:p>
    <w:p w14:paraId="3744B79A">
      <w:pPr>
        <w:pStyle w:val="2"/>
        <w:bidi/>
        <w:jc w:val="right"/>
      </w:pPr>
      <w:r>
        <w:rPr>
          <w:rFonts w:ascii="Tahoma" w:hAnsi="Tahoma" w:cs="Tahoma"/>
          <w:b/>
          <w:color w:val="2E74B5"/>
          <w:sz w:val="32"/>
          <w:rtl/>
        </w:rPr>
        <w:t>۹. محدودیت مصرف و امنیت</w:t>
      </w:r>
    </w:p>
    <w:p w14:paraId="457D7183">
      <w:pPr>
        <w:pStyle w:val="23"/>
        <w:bidi/>
        <w:jc w:val="right"/>
      </w:pPr>
      <w:r>
        <w:rPr>
          <w:rFonts w:ascii="Tahoma" w:hAnsi="Tahoma" w:cs="Tahoma"/>
          <w:rtl/>
        </w:rPr>
        <w:t>درخواست در دقیقه: محافظت از API و کانال‌ها در برابر burst.</w:t>
      </w:r>
    </w:p>
    <w:p w14:paraId="26D12318">
      <w:pPr>
        <w:pStyle w:val="23"/>
        <w:bidi/>
        <w:jc w:val="right"/>
      </w:pPr>
      <w:r>
        <w:rPr>
          <w:rFonts w:ascii="Tahoma" w:hAnsi="Tahoma" w:cs="Tahoma"/>
          <w:rtl/>
        </w:rPr>
        <w:t>پرسش روزانه هر کاربر: کنترل مصرف هر session/user.</w:t>
      </w:r>
    </w:p>
    <w:p w14:paraId="25B4D35B">
      <w:pPr>
        <w:pStyle w:val="23"/>
        <w:bidi/>
        <w:jc w:val="right"/>
      </w:pPr>
      <w:r>
        <w:rPr>
          <w:rFonts w:ascii="Tahoma" w:hAnsi="Tahoma" w:cs="Tahoma"/>
          <w:rtl/>
        </w:rPr>
        <w:t>حداکثر طول پیام: جلوگیری از payload بزرگ و هزینه غیرمنتظره.</w:t>
      </w:r>
    </w:p>
    <w:p w14:paraId="6F5FF695">
      <w:pPr>
        <w:pStyle w:val="23"/>
        <w:bidi/>
        <w:jc w:val="right"/>
      </w:pPr>
      <w:r>
        <w:rPr>
          <w:rFonts w:ascii="Tahoma" w:hAnsi="Tahoma" w:cs="Tahoma"/>
          <w:rtl/>
        </w:rPr>
        <w:t>Redis: در چند replica اجباری است تا شمارنده مشترک باشد.</w:t>
      </w:r>
    </w:p>
    <w:p w14:paraId="76C9E616">
      <w:pPr>
        <w:pStyle w:val="23"/>
        <w:bidi/>
        <w:jc w:val="right"/>
      </w:pPr>
      <w:r>
        <w:rPr>
          <w:rFonts w:ascii="Tahoma" w:hAnsi="Tahoma" w:cs="Tahoma"/>
          <w:rtl/>
        </w:rPr>
        <w:t>HTTPS: برای API، MCP، webhook و پنل عملیاتی الزامی است.</w:t>
      </w:r>
    </w:p>
    <w:p w14:paraId="2952C8C8">
      <w:pPr>
        <w:pStyle w:val="2"/>
        <w:bidi/>
        <w:jc w:val="right"/>
      </w:pPr>
      <w:r>
        <w:rPr>
          <w:rFonts w:ascii="Tahoma" w:hAnsi="Tahoma" w:cs="Tahoma"/>
          <w:b/>
          <w:color w:val="2E74B5"/>
          <w:sz w:val="32"/>
          <w:rtl/>
        </w:rPr>
        <w:t>۱۰. پشتیبان‌گیری و بازیابی</w:t>
      </w:r>
    </w:p>
    <w:p w14:paraId="06FEEB44">
      <w:pPr>
        <w:bidi/>
        <w:jc w:val="right"/>
      </w:pPr>
      <w:r>
        <w:rPr>
          <w:rFonts w:ascii="Tahoma" w:hAnsi="Tahoma" w:cs="Tahoma"/>
          <w:rtl/>
        </w:rPr>
        <w:t>اسکریپت backup.sh از PostgreSQL، Neo4j، MinIO، Redis، مجوز، شناسه نصب و کلید رمزگشایی نصب نسخه پشتیبان می‌گیرد. فایل .env را جداگانه در password manager ذخیره کنید.</w:t>
      </w:r>
    </w:p>
    <w:tbl>
      <w:tblPr>
        <w:tblStyle w:val="12"/>
        <w:tblW w:w="9360" w:type="dxa"/>
        <w:jc w:val="right"/>
        <w:tblLayout w:type="fixed"/>
        <w:tblCellMar>
          <w:top w:w="0" w:type="dxa"/>
          <w:left w:w="108" w:type="dxa"/>
          <w:bottom w:w="0" w:type="dxa"/>
          <w:right w:w="108" w:type="dxa"/>
        </w:tblCellMar>
      </w:tblPr>
      <w:tblGrid>
        <w:gridCol w:w="9360"/>
      </w:tblGrid>
      <w:tr w14:paraId="690D5FAB">
        <w:tblPrEx>
          <w:tblCellMar>
            <w:top w:w="0" w:type="dxa"/>
            <w:left w:w="108" w:type="dxa"/>
            <w:bottom w:w="0" w:type="dxa"/>
            <w:right w:w="108" w:type="dxa"/>
          </w:tblCellMar>
        </w:tblPrEx>
        <w:trPr>
          <w:jc w:val="right"/>
        </w:trPr>
        <w:tc>
          <w:tcPr>
            <w:tcW w:w="9360" w:type="dxa"/>
            <w:shd w:val="clear" w:color="auto" w:fill="FDECEC"/>
            <w:tcMar>
              <w:top w:w="80" w:type="dxa"/>
              <w:left w:w="120" w:type="dxa"/>
              <w:bottom w:w="80" w:type="dxa"/>
              <w:right w:w="120" w:type="dxa"/>
            </w:tcMar>
            <w:vAlign w:val="center"/>
          </w:tcPr>
          <w:p w14:paraId="3498E9D1">
            <w:pPr>
              <w:bidi/>
              <w:jc w:val="right"/>
            </w:pPr>
            <w:r>
              <w:rPr>
                <w:rFonts w:ascii="Tahoma" w:hAnsi="Tahoma" w:cs="Tahoma"/>
                <w:b/>
                <w:color w:val="0B2545"/>
                <w:rtl/>
              </w:rPr>
              <w:t xml:space="preserve">هشدار: </w:t>
            </w:r>
            <w:r>
              <w:rPr>
                <w:rFonts w:ascii="Tahoma" w:hAnsi="Tahoma" w:cs="Tahoma"/>
                <w:rtl/>
              </w:rPr>
              <w:t>دستور docker compose down -v داده‌ها، رسانه، مجوز و کلید نصب را حذف می‌کند.</w:t>
            </w:r>
          </w:p>
        </w:tc>
      </w:tr>
    </w:tbl>
    <w:p w14:paraId="62B673BC">
      <w:pPr>
        <w:spacing w:after="40"/>
      </w:pPr>
    </w:p>
    <w:p w14:paraId="63898555">
      <w:pPr>
        <w:pStyle w:val="2"/>
        <w:bidi/>
        <w:jc w:val="right"/>
      </w:pPr>
      <w:r>
        <w:rPr>
          <w:rFonts w:ascii="Tahoma" w:hAnsi="Tahoma" w:cs="Tahoma"/>
          <w:b/>
          <w:color w:val="2E74B5"/>
          <w:sz w:val="32"/>
          <w:rtl/>
        </w:rPr>
        <w:t>۱۱. رفع مشکل سریع</w:t>
      </w:r>
    </w:p>
    <w:tbl>
      <w:tblPr>
        <w:tblStyle w:val="35"/>
        <w:tblW w:w="936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6560"/>
      </w:tblGrid>
      <w:tr w14:paraId="6493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right"/>
        </w:trPr>
        <w:tc>
          <w:tcPr>
            <w:tcW w:w="2800" w:type="dxa"/>
            <w:shd w:val="clear" w:color="auto" w:fill="E8EEF5"/>
            <w:tcMar>
              <w:top w:w="80" w:type="dxa"/>
              <w:left w:w="120" w:type="dxa"/>
              <w:bottom w:w="80" w:type="dxa"/>
              <w:right w:w="120" w:type="dxa"/>
            </w:tcMar>
            <w:vAlign w:val="center"/>
          </w:tcPr>
          <w:p w14:paraId="44647A55">
            <w:pPr>
              <w:keepNext/>
              <w:bidi/>
              <w:spacing w:after="0"/>
              <w:jc w:val="right"/>
            </w:pPr>
            <w:r>
              <w:rPr>
                <w:rFonts w:ascii="Tahoma" w:hAnsi="Tahoma" w:cs="Tahoma"/>
                <w:b/>
                <w:color w:val="0B2545"/>
                <w:sz w:val="21"/>
                <w:rtl/>
              </w:rPr>
              <w:t>نشانه</w:t>
            </w:r>
          </w:p>
        </w:tc>
        <w:tc>
          <w:tcPr>
            <w:tcW w:w="6560" w:type="dxa"/>
            <w:shd w:val="clear" w:color="auto" w:fill="E8EEF5"/>
            <w:tcMar>
              <w:top w:w="80" w:type="dxa"/>
              <w:left w:w="120" w:type="dxa"/>
              <w:bottom w:w="80" w:type="dxa"/>
              <w:right w:w="120" w:type="dxa"/>
            </w:tcMar>
            <w:vAlign w:val="center"/>
          </w:tcPr>
          <w:p w14:paraId="4BB6D0C8">
            <w:pPr>
              <w:keepNext/>
              <w:bidi/>
              <w:spacing w:after="0"/>
              <w:jc w:val="right"/>
            </w:pPr>
            <w:r>
              <w:rPr>
                <w:rFonts w:ascii="Tahoma" w:hAnsi="Tahoma" w:cs="Tahoma"/>
                <w:b/>
                <w:color w:val="0B2545"/>
                <w:sz w:val="21"/>
                <w:rtl/>
              </w:rPr>
              <w:t>بررسی و اقدام</w:t>
            </w:r>
          </w:p>
        </w:tc>
      </w:tr>
      <w:tr w14:paraId="6ED2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800" w:type="dxa"/>
            <w:tcMar>
              <w:top w:w="80" w:type="dxa"/>
              <w:left w:w="120" w:type="dxa"/>
              <w:bottom w:w="80" w:type="dxa"/>
              <w:right w:w="120" w:type="dxa"/>
            </w:tcMar>
            <w:vAlign w:val="center"/>
          </w:tcPr>
          <w:p w14:paraId="1AB683BA">
            <w:pPr>
              <w:keepNext/>
              <w:bidi/>
              <w:spacing w:after="0"/>
              <w:jc w:val="right"/>
            </w:pPr>
            <w:r>
              <w:rPr>
                <w:rFonts w:ascii="Tahoma" w:hAnsi="Tahoma" w:cs="Tahoma"/>
                <w:b w:val="0"/>
                <w:sz w:val="21"/>
                <w:rtl/>
              </w:rPr>
              <w:t>صفحه نمایش داده نمی‌شود</w:t>
            </w:r>
          </w:p>
        </w:tc>
        <w:tc>
          <w:tcPr>
            <w:tcW w:w="6560" w:type="dxa"/>
            <w:tcMar>
              <w:top w:w="80" w:type="dxa"/>
              <w:left w:w="120" w:type="dxa"/>
              <w:bottom w:w="80" w:type="dxa"/>
              <w:right w:w="120" w:type="dxa"/>
            </w:tcMar>
            <w:vAlign w:val="center"/>
          </w:tcPr>
          <w:p w14:paraId="7F3A7D4A">
            <w:pPr>
              <w:keepNext/>
              <w:bidi/>
              <w:spacing w:after="0"/>
              <w:jc w:val="right"/>
            </w:pPr>
            <w:r>
              <w:rPr>
                <w:rFonts w:ascii="Tahoma" w:hAnsi="Tahoma" w:cs="Tahoma"/>
                <w:b w:val="0"/>
                <w:sz w:val="21"/>
                <w:rtl/>
              </w:rPr>
              <w:t>قابلیت مربوط در مجوز و تاریخ انقضا را بررسی کنید.</w:t>
            </w:r>
          </w:p>
        </w:tc>
      </w:tr>
      <w:tr w14:paraId="0401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800" w:type="dxa"/>
            <w:tcMar>
              <w:top w:w="80" w:type="dxa"/>
              <w:left w:w="120" w:type="dxa"/>
              <w:bottom w:w="80" w:type="dxa"/>
              <w:right w:w="120" w:type="dxa"/>
            </w:tcMar>
            <w:vAlign w:val="center"/>
          </w:tcPr>
          <w:p w14:paraId="6A17784A">
            <w:pPr>
              <w:keepNext/>
              <w:bidi/>
              <w:spacing w:after="0"/>
              <w:jc w:val="right"/>
            </w:pPr>
            <w:r>
              <w:rPr>
                <w:rFonts w:ascii="Tahoma" w:hAnsi="Tahoma" w:cs="Tahoma"/>
                <w:b w:val="0"/>
                <w:sz w:val="21"/>
                <w:rtl/>
              </w:rPr>
              <w:t>API برابر 401</w:t>
            </w:r>
          </w:p>
        </w:tc>
        <w:tc>
          <w:tcPr>
            <w:tcW w:w="6560" w:type="dxa"/>
            <w:tcMar>
              <w:top w:w="80" w:type="dxa"/>
              <w:left w:w="120" w:type="dxa"/>
              <w:bottom w:w="80" w:type="dxa"/>
              <w:right w:w="120" w:type="dxa"/>
            </w:tcMar>
            <w:vAlign w:val="center"/>
          </w:tcPr>
          <w:p w14:paraId="6B2C5C70">
            <w:pPr>
              <w:keepNext/>
              <w:bidi/>
              <w:spacing w:after="0"/>
              <w:jc w:val="right"/>
            </w:pPr>
            <w:r>
              <w:rPr>
                <w:rFonts w:ascii="Tahoma" w:hAnsi="Tahoma" w:cs="Tahoma"/>
                <w:b w:val="0"/>
                <w:sz w:val="21"/>
                <w:rtl/>
              </w:rPr>
              <w:t>Authorization Bearer، کلید فعال و tenant را بررسی کنید.</w:t>
            </w:r>
          </w:p>
        </w:tc>
      </w:tr>
      <w:tr w14:paraId="68A4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800" w:type="dxa"/>
            <w:tcMar>
              <w:top w:w="80" w:type="dxa"/>
              <w:left w:w="120" w:type="dxa"/>
              <w:bottom w:w="80" w:type="dxa"/>
              <w:right w:w="120" w:type="dxa"/>
            </w:tcMar>
            <w:vAlign w:val="center"/>
          </w:tcPr>
          <w:p w14:paraId="6E5C0A2B">
            <w:pPr>
              <w:keepNext/>
              <w:bidi/>
              <w:spacing w:after="0"/>
              <w:jc w:val="right"/>
            </w:pPr>
            <w:r>
              <w:rPr>
                <w:rFonts w:ascii="Tahoma" w:hAnsi="Tahoma" w:cs="Tahoma"/>
                <w:b w:val="0"/>
                <w:sz w:val="21"/>
                <w:rtl/>
              </w:rPr>
              <w:t>API برابر 403 Origin</w:t>
            </w:r>
          </w:p>
        </w:tc>
        <w:tc>
          <w:tcPr>
            <w:tcW w:w="6560" w:type="dxa"/>
            <w:tcMar>
              <w:top w:w="80" w:type="dxa"/>
              <w:left w:w="120" w:type="dxa"/>
              <w:bottom w:w="80" w:type="dxa"/>
              <w:right w:w="120" w:type="dxa"/>
            </w:tcMar>
            <w:vAlign w:val="center"/>
          </w:tcPr>
          <w:p w14:paraId="529D148A">
            <w:pPr>
              <w:keepNext/>
              <w:bidi/>
              <w:spacing w:after="0"/>
              <w:jc w:val="right"/>
            </w:pPr>
            <w:r>
              <w:rPr>
                <w:rFonts w:ascii="Tahoma" w:hAnsi="Tahoma" w:cs="Tahoma"/>
                <w:b w:val="0"/>
                <w:sz w:val="21"/>
                <w:rtl/>
              </w:rPr>
              <w:t>Origin دقیق درخواست را در allowlist ثبت کنید.</w:t>
            </w:r>
          </w:p>
        </w:tc>
      </w:tr>
      <w:tr w14:paraId="68F5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800" w:type="dxa"/>
            <w:tcMar>
              <w:top w:w="80" w:type="dxa"/>
              <w:left w:w="120" w:type="dxa"/>
              <w:bottom w:w="80" w:type="dxa"/>
              <w:right w:w="120" w:type="dxa"/>
            </w:tcMar>
            <w:vAlign w:val="center"/>
          </w:tcPr>
          <w:p w14:paraId="28318F91">
            <w:pPr>
              <w:keepNext/>
              <w:bidi/>
              <w:spacing w:after="0"/>
              <w:jc w:val="right"/>
            </w:pPr>
            <w:r>
              <w:rPr>
                <w:rFonts w:ascii="Tahoma" w:hAnsi="Tahoma" w:cs="Tahoma"/>
                <w:b w:val="0"/>
                <w:sz w:val="21"/>
                <w:rtl/>
              </w:rPr>
              <w:t>سند پاسخ نمی‌دهد</w:t>
            </w:r>
          </w:p>
        </w:tc>
        <w:tc>
          <w:tcPr>
            <w:tcW w:w="6560" w:type="dxa"/>
            <w:tcMar>
              <w:top w:w="80" w:type="dxa"/>
              <w:left w:w="120" w:type="dxa"/>
              <w:bottom w:w="80" w:type="dxa"/>
              <w:right w:w="120" w:type="dxa"/>
            </w:tcMar>
            <w:vAlign w:val="center"/>
          </w:tcPr>
          <w:p w14:paraId="63673A51">
            <w:pPr>
              <w:keepNext/>
              <w:bidi/>
              <w:spacing w:after="0"/>
              <w:jc w:val="right"/>
            </w:pPr>
            <w:r>
              <w:rPr>
                <w:rFonts w:ascii="Tahoma" w:hAnsi="Tahoma" w:cs="Tahoma"/>
                <w:b w:val="0"/>
                <w:sz w:val="21"/>
                <w:rtl/>
              </w:rPr>
              <w:t>فضای داده، متن استخراج‌شده، مدل embedding و آمار chunk را بررسی کنید.</w:t>
            </w:r>
          </w:p>
        </w:tc>
      </w:tr>
      <w:tr w14:paraId="2601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800" w:type="dxa"/>
            <w:tcMar>
              <w:top w:w="80" w:type="dxa"/>
              <w:left w:w="120" w:type="dxa"/>
              <w:bottom w:w="80" w:type="dxa"/>
              <w:right w:w="120" w:type="dxa"/>
            </w:tcMar>
            <w:vAlign w:val="center"/>
          </w:tcPr>
          <w:p w14:paraId="029098CB">
            <w:pPr>
              <w:keepNext/>
              <w:bidi/>
              <w:spacing w:after="0"/>
              <w:jc w:val="right"/>
            </w:pPr>
            <w:r>
              <w:rPr>
                <w:rFonts w:ascii="Tahoma" w:hAnsi="Tahoma" w:cs="Tahoma"/>
                <w:b w:val="0"/>
                <w:sz w:val="21"/>
                <w:rtl/>
              </w:rPr>
              <w:t>ربات پس از تغییر توکن کار نمی‌کند</w:t>
            </w:r>
          </w:p>
        </w:tc>
        <w:tc>
          <w:tcPr>
            <w:tcW w:w="6560" w:type="dxa"/>
            <w:tcMar>
              <w:top w:w="80" w:type="dxa"/>
              <w:left w:w="120" w:type="dxa"/>
              <w:bottom w:w="80" w:type="dxa"/>
              <w:right w:w="120" w:type="dxa"/>
            </w:tcMar>
            <w:vAlign w:val="center"/>
          </w:tcPr>
          <w:p w14:paraId="429C43FD">
            <w:pPr>
              <w:keepNext/>
              <w:bidi/>
              <w:spacing w:after="0"/>
              <w:jc w:val="right"/>
            </w:pPr>
            <w:r>
              <w:rPr>
                <w:rFonts w:ascii="Tahoma" w:hAnsi="Tahoma" w:cs="Tahoma"/>
                <w:b w:val="0"/>
                <w:sz w:val="21"/>
                <w:rtl/>
              </w:rPr>
              <w:t>INTEGRATION_SECRET_KEY و restart سرویس polling را بررسی کنید.</w:t>
            </w:r>
          </w:p>
        </w:tc>
      </w:tr>
      <w:tr w14:paraId="7E95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2800" w:type="dxa"/>
            <w:tcMar>
              <w:top w:w="80" w:type="dxa"/>
              <w:left w:w="120" w:type="dxa"/>
              <w:bottom w:w="80" w:type="dxa"/>
              <w:right w:w="120" w:type="dxa"/>
            </w:tcMar>
            <w:vAlign w:val="center"/>
          </w:tcPr>
          <w:p w14:paraId="1A788B86">
            <w:pPr>
              <w:keepNext w:val="0"/>
              <w:bidi/>
              <w:spacing w:after="0"/>
              <w:jc w:val="right"/>
            </w:pPr>
            <w:r>
              <w:rPr>
                <w:rFonts w:ascii="Tahoma" w:hAnsi="Tahoma" w:cs="Tahoma"/>
                <w:b w:val="0"/>
                <w:sz w:val="21"/>
                <w:rtl/>
              </w:rPr>
              <w:t>پاسخ مستند نیست</w:t>
            </w:r>
          </w:p>
        </w:tc>
        <w:tc>
          <w:tcPr>
            <w:tcW w:w="6560" w:type="dxa"/>
            <w:tcMar>
              <w:top w:w="80" w:type="dxa"/>
              <w:left w:w="120" w:type="dxa"/>
              <w:bottom w:w="80" w:type="dxa"/>
              <w:right w:w="120" w:type="dxa"/>
            </w:tcMar>
            <w:vAlign w:val="center"/>
          </w:tcPr>
          <w:p w14:paraId="508ACDE9">
            <w:pPr>
              <w:keepNext w:val="0"/>
              <w:bidi/>
              <w:spacing w:after="0"/>
              <w:jc w:val="right"/>
            </w:pPr>
            <w:r>
              <w:rPr>
                <w:rFonts w:ascii="Tahoma" w:hAnsi="Tahoma" w:cs="Tahoma"/>
                <w:b w:val="0"/>
                <w:sz w:val="21"/>
                <w:rtl/>
              </w:rPr>
              <w:t>کیفیت سند و عبارت پرسش را بهتر کنید؛ سامانه از حداقل امتیاز بازیابی استفاده می‌کند.</w:t>
            </w:r>
          </w:p>
        </w:tc>
      </w:tr>
    </w:tbl>
    <w:p w14:paraId="65C41662">
      <w:pPr>
        <w:spacing w:before="80" w:after="80"/>
      </w:pPr>
    </w:p>
    <w:p w14:paraId="1B9FCB5C">
      <w:pPr>
        <w:pStyle w:val="2"/>
        <w:bidi/>
        <w:jc w:val="right"/>
      </w:pPr>
      <w:r>
        <w:rPr>
          <w:rFonts w:ascii="Tahoma" w:hAnsi="Tahoma" w:cs="Tahoma"/>
          <w:b/>
          <w:color w:val="2E74B5"/>
          <w:sz w:val="32"/>
          <w:rtl/>
        </w:rPr>
        <w:t>۱۲. چک‌لیست بهره‌برداری</w:t>
      </w:r>
    </w:p>
    <w:p w14:paraId="63A1FDB6">
      <w:pPr>
        <w:pStyle w:val="23"/>
        <w:bidi/>
        <w:jc w:val="right"/>
      </w:pPr>
      <w:r>
        <w:rPr>
          <w:rFonts w:ascii="Tahoma" w:hAnsi="Tahoma" w:cs="Tahoma"/>
          <w:rtl/>
        </w:rPr>
        <w:t>رمز مدیر و secretهای پیش‌فرض تغییر کرده‌اند.</w:t>
      </w:r>
    </w:p>
    <w:p w14:paraId="0193D741">
      <w:pPr>
        <w:pStyle w:val="23"/>
        <w:bidi/>
        <w:jc w:val="right"/>
      </w:pPr>
      <w:r>
        <w:rPr>
          <w:rFonts w:ascii="Tahoma" w:hAnsi="Tahoma" w:cs="Tahoma"/>
          <w:rtl/>
        </w:rPr>
        <w:t>مجوز، تاریخ انقضا و صفحه‌های فعال کنترل شده‌اند.</w:t>
      </w:r>
    </w:p>
    <w:p w14:paraId="429921D9">
      <w:pPr>
        <w:pStyle w:val="23"/>
        <w:bidi/>
        <w:jc w:val="right"/>
      </w:pPr>
      <w:r>
        <w:rPr>
          <w:rFonts w:ascii="Tahoma" w:hAnsi="Tahoma" w:cs="Tahoma"/>
          <w:rtl/>
        </w:rPr>
        <w:t>اسناد عمومی و خصوصی در فضای درست بارگذاری شده‌اند.</w:t>
      </w:r>
    </w:p>
    <w:p w14:paraId="0C0F6594">
      <w:pPr>
        <w:pStyle w:val="23"/>
        <w:bidi/>
        <w:jc w:val="right"/>
      </w:pPr>
      <w:r>
        <w:rPr>
          <w:rFonts w:ascii="Tahoma" w:hAnsi="Tahoma" w:cs="Tahoma"/>
          <w:rtl/>
        </w:rPr>
        <w:t>API key در backend/Secret Manager است.</w:t>
      </w:r>
    </w:p>
    <w:p w14:paraId="323FE0CB">
      <w:pPr>
        <w:pStyle w:val="23"/>
        <w:bidi/>
        <w:jc w:val="right"/>
      </w:pPr>
      <w:r>
        <w:rPr>
          <w:rFonts w:ascii="Tahoma" w:hAnsi="Tahoma" w:cs="Tahoma"/>
          <w:rtl/>
        </w:rPr>
        <w:t>Originها محدود، HTTPS فعال و Redis سالم است.</w:t>
      </w:r>
    </w:p>
    <w:p w14:paraId="1D3A06D0">
      <w:pPr>
        <w:pStyle w:val="23"/>
        <w:bidi/>
        <w:jc w:val="right"/>
      </w:pPr>
      <w:r>
        <w:rPr>
          <w:rFonts w:ascii="Tahoma" w:hAnsi="Tahoma" w:cs="Tahoma"/>
          <w:rtl/>
        </w:rPr>
        <w:t>پشتیبان روزانه و restore آزمایشی برنامه‌ریزی شده است.</w:t>
      </w:r>
    </w:p>
    <w:tbl>
      <w:tblPr>
        <w:tblStyle w:val="12"/>
        <w:tblW w:w="9360" w:type="dxa"/>
        <w:jc w:val="right"/>
        <w:tblLayout w:type="fixed"/>
        <w:tblCellMar>
          <w:top w:w="0" w:type="dxa"/>
          <w:left w:w="108" w:type="dxa"/>
          <w:bottom w:w="0" w:type="dxa"/>
          <w:right w:w="108" w:type="dxa"/>
        </w:tblCellMar>
      </w:tblPr>
      <w:tblGrid>
        <w:gridCol w:w="9360"/>
      </w:tblGrid>
      <w:tr w14:paraId="037DBE64">
        <w:tblPrEx>
          <w:tblCellMar>
            <w:top w:w="0" w:type="dxa"/>
            <w:left w:w="108" w:type="dxa"/>
            <w:bottom w:w="0" w:type="dxa"/>
            <w:right w:w="108" w:type="dxa"/>
          </w:tblCellMar>
        </w:tblPrEx>
        <w:trPr>
          <w:jc w:val="right"/>
        </w:trPr>
        <w:tc>
          <w:tcPr>
            <w:tcW w:w="9360" w:type="dxa"/>
            <w:shd w:val="clear" w:color="auto" w:fill="E7F7F4"/>
            <w:tcMar>
              <w:top w:w="80" w:type="dxa"/>
              <w:left w:w="120" w:type="dxa"/>
              <w:bottom w:w="80" w:type="dxa"/>
              <w:right w:w="120" w:type="dxa"/>
            </w:tcMar>
            <w:vAlign w:val="center"/>
          </w:tcPr>
          <w:p w14:paraId="417C57E6">
            <w:pPr>
              <w:bidi/>
              <w:jc w:val="right"/>
            </w:pPr>
            <w:r>
              <w:rPr>
                <w:rFonts w:ascii="Tahoma" w:hAnsi="Tahoma" w:cs="Tahoma"/>
                <w:b/>
                <w:color w:val="0B2545"/>
                <w:rtl/>
              </w:rPr>
              <w:t xml:space="preserve">قبل از تحویل نهایی: </w:t>
            </w:r>
            <w:r>
              <w:rPr>
                <w:rFonts w:ascii="Tahoma" w:hAnsi="Tahoma" w:cs="Tahoma"/>
                <w:rtl/>
              </w:rPr>
              <w:t>یک پرسش آزمایشی با عبارت منحصربه‌فرد در هر فضا اجرا کنید: ربات عمومی نباید هیچ نتیجه‌ای از اسناد خصوصی شرکت ببیند و Integration API فقط با انتخاب صریح company_private و کلید معتبر باید پاسخ مستند برگرداند.</w:t>
            </w:r>
          </w:p>
        </w:tc>
      </w:tr>
    </w:tbl>
    <w:p w14:paraId="5796422F">
      <w:pPr>
        <w:spacing w:after="40"/>
      </w:pPr>
    </w:p>
    <w:sectPr>
      <w:footerReference r:id="rId5" w:type="default"/>
      <w:footerReference r:id="rId6" w:type="even"/>
      <w:pgSz w:w="12240" w:h="15840"/>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BA199">
    <w:pPr>
      <w:pStyle w:val="18"/>
      <w:jc w:val="center"/>
    </w:pPr>
    <w:r>
      <w:rPr>
        <w:rFonts w:ascii="Tahoma" w:hAnsi="Tahoma" w:cs="Tahoma"/>
        <w:color w:val="5B6978"/>
        <w:sz w:val="17"/>
        <w:rtl/>
      </w:rPr>
      <w:fldChar w:fldCharType="begin"/>
    </w:r>
    <w:r>
      <w:rPr>
        <w:rFonts w:ascii="Tahoma" w:hAnsi="Tahoma" w:cs="Tahoma"/>
        <w:color w:val="5B6978"/>
        <w:sz w:val="17"/>
        <w:rtl/>
      </w:rPr>
      <w:instrText xml:space="preserve"> PAGE </w:instrText>
    </w:r>
    <w:r>
      <w:rPr>
        <w:rFonts w:ascii="Tahoma" w:hAnsi="Tahoma" w:cs="Tahoma"/>
        <w:color w:val="5B6978"/>
        <w:sz w:val="17"/>
      </w:rPr>
      <w:fldChar w:fldCharType="separate"/>
    </w:r>
    <w:r>
      <w:rPr>
        <w:rFonts w:ascii="Tahoma" w:hAnsi="Tahoma" w:cs="Tahoma"/>
        <w:color w:val="5B6978"/>
        <w:sz w:val="17"/>
        <w:rtl/>
      </w:rPr>
      <w:t>1</w:t>
    </w:r>
    <w:r>
      <w:rPr>
        <w:rFonts w:ascii="Tahoma" w:hAnsi="Tahoma" w:cs="Tahoma"/>
        <w:color w:val="5B6978"/>
        <w:sz w:val="17"/>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7D36F">
    <w:pPr>
      <w:pStyle w:val="18"/>
      <w:jc w:val="center"/>
    </w:pPr>
    <w:r>
      <w:rPr>
        <w:rFonts w:ascii="Tahoma" w:hAnsi="Tahoma" w:cs="Tahoma"/>
        <w:color w:val="5B6978"/>
        <w:sz w:val="17"/>
        <w:rtl/>
      </w:rPr>
      <w:fldChar w:fldCharType="begin"/>
    </w:r>
    <w:r>
      <w:rPr>
        <w:rFonts w:ascii="Tahoma" w:hAnsi="Tahoma" w:cs="Tahoma"/>
        <w:color w:val="5B6978"/>
        <w:sz w:val="17"/>
        <w:rtl/>
      </w:rPr>
      <w:instrText xml:space="preserve"> PAGE </w:instrText>
    </w:r>
    <w:r>
      <w:rPr>
        <w:rFonts w:ascii="Tahoma" w:hAnsi="Tahoma" w:cs="Tahoma"/>
        <w:color w:val="5B6978"/>
        <w:sz w:val="17"/>
      </w:rPr>
      <w:fldChar w:fldCharType="separate"/>
    </w:r>
    <w:r>
      <w:rPr>
        <w:rFonts w:ascii="Tahoma" w:hAnsi="Tahoma" w:cs="Tahoma"/>
        <w:color w:val="5B6978"/>
        <w:sz w:val="17"/>
        <w:rtl/>
      </w:rPr>
      <w:t>2</w:t>
    </w:r>
    <w:r>
      <w:rPr>
        <w:rFonts w:ascii="Tahoma" w:hAnsi="Tahoma" w:cs="Tahoma"/>
        <w:color w:val="5B6978"/>
        <w:sz w:val="17"/>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ED645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120" w:line="300" w:lineRule="auto"/>
    </w:pPr>
    <w:rPr>
      <w:rFonts w:ascii="Tahoma" w:hAnsi="Tahoma" w:cs="Tahoma" w:eastAsiaTheme="minorEastAsia"/>
      <w:sz w:val="22"/>
      <w:szCs w:val="22"/>
      <w:lang w:val="en-US" w:eastAsia="en-US" w:bidi="ar-SA"/>
    </w:rPr>
  </w:style>
  <w:style w:type="paragraph" w:styleId="2">
    <w:name w:val="heading 1"/>
    <w:basedOn w:val="1"/>
    <w:next w:val="1"/>
    <w:link w:val="138"/>
    <w:qFormat/>
    <w:uiPriority w:val="9"/>
    <w:pPr>
      <w:keepNext/>
      <w:keepLines/>
      <w:spacing w:before="360" w:after="200"/>
      <w:outlineLvl w:val="0"/>
    </w:pPr>
    <w:rPr>
      <w:rFonts w:asciiTheme="majorHAnsi" w:hAnsiTheme="majorHAnsi" w:eastAsiaTheme="majorEastAsia" w:cstheme="majorBidi"/>
      <w:b/>
      <w:bCs/>
      <w:color w:val="2E74B5"/>
      <w:sz w:val="32"/>
      <w:szCs w:val="28"/>
    </w:rPr>
  </w:style>
  <w:style w:type="paragraph" w:styleId="3">
    <w:name w:val="heading 2"/>
    <w:basedOn w:val="1"/>
    <w:next w:val="1"/>
    <w:link w:val="139"/>
    <w:unhideWhenUsed/>
    <w:qFormat/>
    <w:uiPriority w:val="9"/>
    <w:pPr>
      <w:keepNext/>
      <w:keepLines/>
      <w:spacing w:before="280" w:after="140"/>
      <w:outlineLvl w:val="1"/>
    </w:pPr>
    <w:rPr>
      <w:rFonts w:asciiTheme="majorHAnsi" w:hAnsiTheme="majorHAnsi" w:eastAsiaTheme="majorEastAsia" w:cstheme="majorBidi"/>
      <w:b/>
      <w:bCs/>
      <w:color w:val="2E74B5"/>
      <w:sz w:val="26"/>
      <w:szCs w:val="26"/>
    </w:rPr>
  </w:style>
  <w:style w:type="paragraph" w:styleId="4">
    <w:name w:val="heading 3"/>
    <w:basedOn w:val="1"/>
    <w:next w:val="1"/>
    <w:link w:val="140"/>
    <w:unhideWhenUsed/>
    <w:qFormat/>
    <w:uiPriority w:val="9"/>
    <w:pPr>
      <w:keepNext/>
      <w:keepLines/>
      <w:spacing w:before="200" w:after="100"/>
      <w:outlineLvl w:val="2"/>
    </w:pPr>
    <w:rPr>
      <w:rFonts w:asciiTheme="majorHAnsi" w:hAnsiTheme="majorHAnsi" w:eastAsiaTheme="majorEastAsia" w:cstheme="majorBidi"/>
      <w:b/>
      <w:bCs/>
      <w:color w:val="1F4D78"/>
      <w:sz w:val="24"/>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spacing w:after="80" w:line="300" w:lineRule="auto"/>
      <w:ind w:right="540" w:hanging="271"/>
      <w:contextualSpacing/>
    </w:pPr>
    <w:rPr>
      <w:rFonts w:ascii="Tahoma" w:hAnsi="Tahoma" w:cs="Tahoma"/>
      <w:sz w:val="22"/>
    </w:r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spacing w:after="80" w:line="300" w:lineRule="auto"/>
      <w:ind w:right="540" w:hanging="271"/>
      <w:contextualSpacing/>
    </w:pPr>
    <w:rPr>
      <w:rFonts w:ascii="Tahoma" w:hAnsi="Tahoma" w:cs="Tahoma"/>
      <w:sz w:val="22"/>
    </w:r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pPr>
      <w:keepNext/>
      <w:spacing w:before="0" w:after="360"/>
    </w:pPr>
    <w:rPr>
      <w:rFonts w:asciiTheme="majorHAnsi" w:hAnsiTheme="majorHAnsi" w:eastAsiaTheme="majorEastAsia" w:cstheme="majorBidi"/>
      <w:i/>
      <w:iCs/>
      <w:color w:val="5B6978"/>
      <w:spacing w:val="15"/>
      <w:sz w:val="26"/>
      <w:szCs w:val="24"/>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keepNext/>
      <w:pBdr>
        <w:bottom w:val="single" w:color="4F81BD" w:themeColor="accent1" w:sz="8" w:space="4"/>
      </w:pBdr>
      <w:spacing w:before="0" w:after="160" w:line="240" w:lineRule="auto"/>
      <w:contextualSpacing/>
    </w:pPr>
    <w:rPr>
      <w:rFonts w:asciiTheme="majorHAnsi" w:hAnsiTheme="majorHAnsi" w:eastAsiaTheme="majorEastAsia" w:cstheme="majorBidi"/>
      <w:b/>
      <w:color w:val="0B2545"/>
      <w:spacing w:val="5"/>
      <w:kern w:val="28"/>
      <w:sz w:val="56"/>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ali</cp:lastModifiedBy>
  <dcterms:modified xsi:type="dcterms:W3CDTF">2026-07-27T14:42:41Z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6E99C00804D14A3F9CCBA47BC264A196_12</vt:lpwstr>
  </property>
</Properties>
</file>